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F79" w:rsidRPr="00E17293" w:rsidRDefault="00576F79" w:rsidP="00576F79">
      <w:pPr>
        <w:tabs>
          <w:tab w:val="left" w:pos="720"/>
        </w:tabs>
        <w:rPr>
          <w:rFonts w:ascii="Times New Roman" w:eastAsia="Times New Roman" w:hAnsi="Times New Roman" w:cs="Times New Roman"/>
          <w:b/>
          <w:sz w:val="24"/>
          <w:szCs w:val="24"/>
        </w:rPr>
      </w:pPr>
      <w:r w:rsidRPr="00E17293">
        <w:rPr>
          <w:rFonts w:ascii="Times New Roman" w:eastAsia="Times New Roman" w:hAnsi="Times New Roman" w:cs="Times New Roman"/>
          <w:b/>
          <w:sz w:val="24"/>
          <w:szCs w:val="24"/>
        </w:rPr>
        <w:t>Senator Sheldon Whitehouse</w:t>
      </w:r>
    </w:p>
    <w:p w:rsidR="00576F79" w:rsidRPr="00E17293" w:rsidRDefault="00576F79" w:rsidP="00576F79">
      <w:pPr>
        <w:tabs>
          <w:tab w:val="left" w:pos="720"/>
        </w:tabs>
        <w:rPr>
          <w:rFonts w:ascii="Times New Roman" w:eastAsia="Times New Roman" w:hAnsi="Times New Roman" w:cs="Times New Roman"/>
          <w:b/>
          <w:sz w:val="24"/>
          <w:szCs w:val="24"/>
        </w:rPr>
      </w:pPr>
      <w:r w:rsidRPr="00E17293">
        <w:rPr>
          <w:rFonts w:ascii="Times New Roman" w:eastAsia="Times New Roman" w:hAnsi="Times New Roman" w:cs="Times New Roman"/>
          <w:b/>
          <w:sz w:val="24"/>
          <w:szCs w:val="24"/>
        </w:rPr>
        <w:t>Senate Caucus on International Narcotics Control</w:t>
      </w:r>
    </w:p>
    <w:p w:rsidR="00576F79" w:rsidRPr="00E17293" w:rsidRDefault="00576F79" w:rsidP="00576F79">
      <w:pPr>
        <w:tabs>
          <w:tab w:val="left" w:pos="720"/>
        </w:tabs>
        <w:rPr>
          <w:rFonts w:ascii="Times New Roman" w:eastAsia="Times New Roman" w:hAnsi="Times New Roman" w:cs="Times New Roman"/>
          <w:b/>
          <w:sz w:val="24"/>
          <w:szCs w:val="24"/>
        </w:rPr>
      </w:pPr>
      <w:r w:rsidRPr="00E17293">
        <w:rPr>
          <w:rFonts w:ascii="Times New Roman" w:eastAsia="Times New Roman" w:hAnsi="Times New Roman" w:cs="Times New Roman"/>
          <w:b/>
          <w:sz w:val="24"/>
          <w:szCs w:val="24"/>
        </w:rPr>
        <w:t xml:space="preserve">Opening Statement – </w:t>
      </w:r>
      <w:r>
        <w:rPr>
          <w:rFonts w:ascii="Times New Roman" w:eastAsia="Times New Roman" w:hAnsi="Times New Roman" w:cs="Times New Roman"/>
          <w:b/>
          <w:sz w:val="24"/>
          <w:szCs w:val="24"/>
        </w:rPr>
        <w:t>“</w:t>
      </w:r>
      <w:r w:rsidRPr="005217CA">
        <w:rPr>
          <w:rFonts w:ascii="Times New Roman" w:eastAsia="Times New Roman" w:hAnsi="Times New Roman" w:cs="Times New Roman"/>
          <w:b/>
          <w:sz w:val="24"/>
          <w:szCs w:val="24"/>
        </w:rPr>
        <w:t>The Role of the Federal Government in Attacking the Financial Networks of Cartels</w:t>
      </w:r>
      <w:r>
        <w:rPr>
          <w:rFonts w:ascii="Times New Roman" w:eastAsia="Times New Roman" w:hAnsi="Times New Roman" w:cs="Times New Roman"/>
          <w:b/>
          <w:sz w:val="24"/>
          <w:szCs w:val="24"/>
        </w:rPr>
        <w:t>”</w:t>
      </w:r>
      <w:r w:rsidRPr="00E17293">
        <w:rPr>
          <w:rFonts w:ascii="Times New Roman" w:eastAsia="Times New Roman" w:hAnsi="Times New Roman" w:cs="Times New Roman"/>
          <w:b/>
          <w:sz w:val="24"/>
          <w:szCs w:val="24"/>
        </w:rPr>
        <w:t xml:space="preserve"> </w:t>
      </w:r>
    </w:p>
    <w:p w:rsidR="00576F79" w:rsidRPr="00E17293" w:rsidRDefault="00576F79" w:rsidP="00576F79">
      <w:pPr>
        <w:tabs>
          <w:tab w:val="left" w:pos="720"/>
        </w:tabs>
        <w:rPr>
          <w:rFonts w:ascii="Times New Roman" w:eastAsia="Times New Roman" w:hAnsi="Times New Roman" w:cs="Times New Roman"/>
          <w:b/>
          <w:sz w:val="24"/>
          <w:szCs w:val="24"/>
        </w:rPr>
      </w:pPr>
      <w:r>
        <w:rPr>
          <w:rFonts w:ascii="Times New Roman" w:eastAsia="Times New Roman" w:hAnsi="Times New Roman" w:cs="Times New Roman"/>
          <w:b/>
          <w:sz w:val="24"/>
          <w:szCs w:val="24"/>
        </w:rPr>
        <w:t>July 12</w:t>
      </w:r>
      <w:r w:rsidRPr="00E17293">
        <w:rPr>
          <w:rFonts w:ascii="Times New Roman" w:eastAsia="Times New Roman" w:hAnsi="Times New Roman" w:cs="Times New Roman"/>
          <w:b/>
          <w:sz w:val="24"/>
          <w:szCs w:val="24"/>
        </w:rPr>
        <w:t xml:space="preserve">, 2022 </w:t>
      </w:r>
    </w:p>
    <w:p w:rsidR="00576F79" w:rsidRDefault="00576F79" w:rsidP="00576F79">
      <w:pPr>
        <w:spacing w:line="360" w:lineRule="auto"/>
        <w:rPr>
          <w:rFonts w:ascii="Arial" w:hAnsi="Arial" w:cs="Arial"/>
          <w:sz w:val="24"/>
          <w:szCs w:val="24"/>
        </w:rPr>
      </w:pPr>
    </w:p>
    <w:p w:rsidR="00E77F13" w:rsidRPr="001E372D" w:rsidRDefault="00CF6F8F" w:rsidP="00576F79">
      <w:pPr>
        <w:rPr>
          <w:rFonts w:ascii="Times New Roman" w:hAnsi="Times New Roman" w:cs="Times New Roman"/>
          <w:sz w:val="24"/>
          <w:szCs w:val="24"/>
        </w:rPr>
      </w:pPr>
      <w:r w:rsidRPr="001E372D">
        <w:rPr>
          <w:rFonts w:ascii="Times New Roman" w:hAnsi="Times New Roman" w:cs="Times New Roman"/>
          <w:sz w:val="24"/>
          <w:szCs w:val="24"/>
        </w:rPr>
        <w:t>Drug</w:t>
      </w:r>
      <w:r w:rsidR="00736C42">
        <w:rPr>
          <w:rFonts w:ascii="Times New Roman" w:hAnsi="Times New Roman" w:cs="Times New Roman"/>
          <w:sz w:val="24"/>
          <w:szCs w:val="24"/>
        </w:rPr>
        <w:t xml:space="preserve"> cartels</w:t>
      </w:r>
      <w:r w:rsidRPr="001E372D">
        <w:rPr>
          <w:rFonts w:ascii="Times New Roman" w:hAnsi="Times New Roman" w:cs="Times New Roman"/>
          <w:sz w:val="24"/>
          <w:szCs w:val="24"/>
        </w:rPr>
        <w:t xml:space="preserve">, like </w:t>
      </w:r>
      <w:proofErr w:type="spellStart"/>
      <w:r w:rsidRPr="001E372D">
        <w:rPr>
          <w:rFonts w:ascii="Times New Roman" w:hAnsi="Times New Roman" w:cs="Times New Roman"/>
          <w:sz w:val="24"/>
          <w:szCs w:val="24"/>
        </w:rPr>
        <w:t>kleptocrats</w:t>
      </w:r>
      <w:proofErr w:type="spellEnd"/>
      <w:r w:rsidRPr="001E372D">
        <w:rPr>
          <w:rFonts w:ascii="Times New Roman" w:hAnsi="Times New Roman" w:cs="Times New Roman"/>
          <w:sz w:val="24"/>
          <w:szCs w:val="24"/>
        </w:rPr>
        <w:t xml:space="preserve"> and other criminals, skirt U.S. laws and exploit</w:t>
      </w:r>
      <w:r w:rsidR="001E372D">
        <w:rPr>
          <w:rFonts w:ascii="Times New Roman" w:hAnsi="Times New Roman" w:cs="Times New Roman"/>
          <w:sz w:val="24"/>
          <w:szCs w:val="24"/>
        </w:rPr>
        <w:t xml:space="preserve"> regulatory </w:t>
      </w:r>
      <w:r w:rsidRPr="001E372D">
        <w:rPr>
          <w:rFonts w:ascii="Times New Roman" w:hAnsi="Times New Roman" w:cs="Times New Roman"/>
          <w:sz w:val="24"/>
          <w:szCs w:val="24"/>
        </w:rPr>
        <w:t xml:space="preserve">gaps to </w:t>
      </w:r>
      <w:r w:rsidR="00736C42">
        <w:rPr>
          <w:rFonts w:ascii="Times New Roman" w:hAnsi="Times New Roman" w:cs="Times New Roman"/>
          <w:sz w:val="24"/>
          <w:szCs w:val="24"/>
        </w:rPr>
        <w:t xml:space="preserve">launder and protect </w:t>
      </w:r>
      <w:r w:rsidR="00167256" w:rsidRPr="001E372D">
        <w:rPr>
          <w:rFonts w:ascii="Times New Roman" w:hAnsi="Times New Roman" w:cs="Times New Roman"/>
          <w:sz w:val="24"/>
          <w:szCs w:val="24"/>
        </w:rPr>
        <w:t>the</w:t>
      </w:r>
      <w:r>
        <w:rPr>
          <w:rFonts w:ascii="Times New Roman" w:hAnsi="Times New Roman" w:cs="Times New Roman"/>
          <w:sz w:val="24"/>
          <w:szCs w:val="24"/>
        </w:rPr>
        <w:t xml:space="preserve"> proceeds of their crimes in an international dark economy that facilitates much evil in the world.   </w:t>
      </w:r>
      <w:r w:rsidRPr="001E372D">
        <w:rPr>
          <w:rFonts w:ascii="Times New Roman" w:hAnsi="Times New Roman" w:cs="Times New Roman"/>
          <w:sz w:val="24"/>
          <w:szCs w:val="24"/>
        </w:rPr>
        <w:t xml:space="preserve">The </w:t>
      </w:r>
      <w:r w:rsidR="00736C42">
        <w:rPr>
          <w:rFonts w:ascii="Times New Roman" w:hAnsi="Times New Roman" w:cs="Times New Roman"/>
          <w:sz w:val="24"/>
          <w:szCs w:val="24"/>
        </w:rPr>
        <w:t xml:space="preserve">U.S. </w:t>
      </w:r>
      <w:r w:rsidRPr="001E372D">
        <w:rPr>
          <w:rFonts w:ascii="Times New Roman" w:hAnsi="Times New Roman" w:cs="Times New Roman"/>
          <w:sz w:val="24"/>
          <w:szCs w:val="24"/>
        </w:rPr>
        <w:t>must do more to</w:t>
      </w:r>
      <w:r w:rsidR="007A1363">
        <w:rPr>
          <w:rFonts w:ascii="Times New Roman" w:hAnsi="Times New Roman" w:cs="Times New Roman"/>
          <w:sz w:val="24"/>
          <w:szCs w:val="24"/>
        </w:rPr>
        <w:t xml:space="preserve"> expose and</w:t>
      </w:r>
      <w:r w:rsidRPr="001E372D">
        <w:rPr>
          <w:rFonts w:ascii="Times New Roman" w:hAnsi="Times New Roman" w:cs="Times New Roman"/>
          <w:sz w:val="24"/>
          <w:szCs w:val="24"/>
        </w:rPr>
        <w:t xml:space="preserve"> </w:t>
      </w:r>
      <w:r w:rsidR="00167256" w:rsidRPr="001E372D">
        <w:rPr>
          <w:rFonts w:ascii="Times New Roman" w:hAnsi="Times New Roman" w:cs="Times New Roman"/>
          <w:sz w:val="24"/>
          <w:szCs w:val="24"/>
        </w:rPr>
        <w:t>dismantle the cartels’ financ</w:t>
      </w:r>
      <w:r w:rsidR="00AC2168" w:rsidRPr="001E372D">
        <w:rPr>
          <w:rFonts w:ascii="Times New Roman" w:hAnsi="Times New Roman" w:cs="Times New Roman"/>
          <w:sz w:val="24"/>
          <w:szCs w:val="24"/>
        </w:rPr>
        <w:t>es</w:t>
      </w:r>
      <w:r w:rsidR="00167256" w:rsidRPr="001E372D">
        <w:rPr>
          <w:rFonts w:ascii="Times New Roman" w:hAnsi="Times New Roman" w:cs="Times New Roman"/>
          <w:sz w:val="24"/>
          <w:szCs w:val="24"/>
        </w:rPr>
        <w:t xml:space="preserve"> and </w:t>
      </w:r>
      <w:r w:rsidRPr="001E372D">
        <w:rPr>
          <w:rFonts w:ascii="Times New Roman" w:hAnsi="Times New Roman" w:cs="Times New Roman"/>
          <w:sz w:val="24"/>
          <w:szCs w:val="24"/>
        </w:rPr>
        <w:t>these</w:t>
      </w:r>
      <w:r w:rsidR="00167256" w:rsidRPr="001E372D">
        <w:rPr>
          <w:rFonts w:ascii="Times New Roman" w:hAnsi="Times New Roman" w:cs="Times New Roman"/>
          <w:sz w:val="24"/>
          <w:szCs w:val="24"/>
        </w:rPr>
        <w:t xml:space="preserve"> international</w:t>
      </w:r>
      <w:r w:rsidRPr="001E372D">
        <w:rPr>
          <w:rFonts w:ascii="Times New Roman" w:hAnsi="Times New Roman" w:cs="Times New Roman"/>
          <w:sz w:val="24"/>
          <w:szCs w:val="24"/>
        </w:rPr>
        <w:t xml:space="preserve"> </w:t>
      </w:r>
      <w:r w:rsidR="00EB297D">
        <w:rPr>
          <w:rFonts w:ascii="Times New Roman" w:hAnsi="Times New Roman" w:cs="Times New Roman"/>
          <w:sz w:val="24"/>
          <w:szCs w:val="24"/>
        </w:rPr>
        <w:t xml:space="preserve">dark economy </w:t>
      </w:r>
      <w:r w:rsidRPr="001E372D">
        <w:rPr>
          <w:rFonts w:ascii="Times New Roman" w:hAnsi="Times New Roman" w:cs="Times New Roman"/>
          <w:sz w:val="24"/>
          <w:szCs w:val="24"/>
        </w:rPr>
        <w:t>networks</w:t>
      </w:r>
      <w:r w:rsidR="00736C42">
        <w:rPr>
          <w:rFonts w:ascii="Times New Roman" w:hAnsi="Times New Roman" w:cs="Times New Roman"/>
          <w:sz w:val="24"/>
          <w:szCs w:val="24"/>
        </w:rPr>
        <w:t xml:space="preserve">. </w:t>
      </w:r>
      <w:r w:rsidRPr="001E372D">
        <w:rPr>
          <w:rFonts w:ascii="Times New Roman" w:hAnsi="Times New Roman" w:cs="Times New Roman"/>
          <w:sz w:val="24"/>
          <w:szCs w:val="24"/>
        </w:rPr>
        <w:t xml:space="preserve"> </w:t>
      </w:r>
    </w:p>
    <w:p w:rsidR="00047EE9" w:rsidRPr="001E372D" w:rsidRDefault="00047EE9" w:rsidP="00047EE9">
      <w:pPr>
        <w:rPr>
          <w:rFonts w:ascii="Times New Roman" w:hAnsi="Times New Roman" w:cs="Times New Roman"/>
          <w:sz w:val="24"/>
          <w:szCs w:val="24"/>
        </w:rPr>
      </w:pPr>
    </w:p>
    <w:p w:rsidR="00B447EA" w:rsidRPr="001E372D" w:rsidRDefault="00B447EA" w:rsidP="00576F79">
      <w:pPr>
        <w:rPr>
          <w:rFonts w:ascii="Times New Roman" w:hAnsi="Times New Roman" w:cs="Times New Roman"/>
          <w:sz w:val="24"/>
          <w:szCs w:val="24"/>
        </w:rPr>
      </w:pPr>
      <w:r w:rsidRPr="001E372D">
        <w:rPr>
          <w:rFonts w:ascii="Times New Roman" w:hAnsi="Times New Roman" w:cs="Times New Roman"/>
          <w:sz w:val="24"/>
          <w:szCs w:val="24"/>
        </w:rPr>
        <w:t>First, we need to better understand the magnitude of</w:t>
      </w:r>
      <w:r w:rsidR="00736C42">
        <w:rPr>
          <w:rFonts w:ascii="Times New Roman" w:hAnsi="Times New Roman" w:cs="Times New Roman"/>
          <w:sz w:val="24"/>
          <w:szCs w:val="24"/>
        </w:rPr>
        <w:t xml:space="preserve"> narcotics-related illicit finance, and how it fits into the international dark economy.</w:t>
      </w:r>
      <w:r w:rsidRPr="001E372D">
        <w:rPr>
          <w:rFonts w:ascii="Times New Roman" w:hAnsi="Times New Roman" w:cs="Times New Roman"/>
          <w:sz w:val="24"/>
          <w:szCs w:val="24"/>
        </w:rPr>
        <w:t xml:space="preserve">  The Office of National Drug Control Policy prioritized dismantling the financial networks of cartels in its </w:t>
      </w:r>
      <w:r w:rsidR="001E372D" w:rsidRPr="001E372D">
        <w:rPr>
          <w:rFonts w:ascii="Times New Roman" w:hAnsi="Times New Roman" w:cs="Times New Roman"/>
          <w:i/>
          <w:sz w:val="24"/>
          <w:szCs w:val="24"/>
        </w:rPr>
        <w:t>2022</w:t>
      </w:r>
      <w:r w:rsidR="001E372D">
        <w:rPr>
          <w:rFonts w:ascii="Times New Roman" w:hAnsi="Times New Roman" w:cs="Times New Roman"/>
          <w:sz w:val="24"/>
          <w:szCs w:val="24"/>
        </w:rPr>
        <w:t xml:space="preserve"> </w:t>
      </w:r>
      <w:r w:rsidRPr="001E372D">
        <w:rPr>
          <w:rFonts w:ascii="Times New Roman" w:hAnsi="Times New Roman" w:cs="Times New Roman"/>
          <w:i/>
          <w:sz w:val="24"/>
          <w:szCs w:val="24"/>
        </w:rPr>
        <w:t>National Drug Control Strategy</w:t>
      </w:r>
      <w:r w:rsidRPr="001E372D">
        <w:rPr>
          <w:rFonts w:ascii="Times New Roman" w:hAnsi="Times New Roman" w:cs="Times New Roman"/>
          <w:sz w:val="24"/>
          <w:szCs w:val="24"/>
        </w:rPr>
        <w:t>, but we currently lack a system to track narcotics-related illicit finance investigations across</w:t>
      </w:r>
      <w:r w:rsidR="00EB297D">
        <w:rPr>
          <w:rFonts w:ascii="Times New Roman" w:hAnsi="Times New Roman" w:cs="Times New Roman"/>
          <w:sz w:val="24"/>
          <w:szCs w:val="24"/>
        </w:rPr>
        <w:t xml:space="preserve"> the various</w:t>
      </w:r>
      <w:r w:rsidRPr="001E372D">
        <w:rPr>
          <w:rFonts w:ascii="Times New Roman" w:hAnsi="Times New Roman" w:cs="Times New Roman"/>
          <w:sz w:val="24"/>
          <w:szCs w:val="24"/>
        </w:rPr>
        <w:t xml:space="preserve"> national drug control program agencies.  As a result, we don’t have a credible estimate of the narcotics-related funds laundered through the U.S. financial system, and we don’t know if our efforts to counter </w:t>
      </w:r>
      <w:r w:rsidR="00736C42">
        <w:rPr>
          <w:rFonts w:ascii="Times New Roman" w:hAnsi="Times New Roman" w:cs="Times New Roman"/>
          <w:sz w:val="24"/>
          <w:szCs w:val="24"/>
        </w:rPr>
        <w:t>the networks</w:t>
      </w:r>
      <w:r w:rsidR="004E69DA">
        <w:rPr>
          <w:rFonts w:ascii="Times New Roman" w:hAnsi="Times New Roman" w:cs="Times New Roman"/>
          <w:sz w:val="24"/>
          <w:szCs w:val="24"/>
        </w:rPr>
        <w:t xml:space="preserve"> </w:t>
      </w:r>
      <w:r w:rsidRPr="001E372D">
        <w:rPr>
          <w:rFonts w:ascii="Times New Roman" w:hAnsi="Times New Roman" w:cs="Times New Roman"/>
          <w:sz w:val="24"/>
          <w:szCs w:val="24"/>
        </w:rPr>
        <w:t xml:space="preserve">are effective.  The Justice Department can remedy this by collecting information on all </w:t>
      </w:r>
      <w:r>
        <w:rPr>
          <w:rFonts w:ascii="Times New Roman" w:hAnsi="Times New Roman" w:cs="Times New Roman"/>
          <w:sz w:val="24"/>
          <w:szCs w:val="24"/>
        </w:rPr>
        <w:t xml:space="preserve">relevant </w:t>
      </w:r>
      <w:r w:rsidRPr="001E372D">
        <w:rPr>
          <w:rFonts w:ascii="Times New Roman" w:hAnsi="Times New Roman" w:cs="Times New Roman"/>
          <w:sz w:val="24"/>
          <w:szCs w:val="24"/>
        </w:rPr>
        <w:t xml:space="preserve">investigations and prosecutions.  </w:t>
      </w:r>
    </w:p>
    <w:p w:rsidR="00047EE9" w:rsidRPr="001E372D" w:rsidRDefault="00047EE9" w:rsidP="00047EE9">
      <w:pPr>
        <w:rPr>
          <w:rFonts w:ascii="Times New Roman" w:hAnsi="Times New Roman" w:cs="Times New Roman"/>
          <w:sz w:val="24"/>
          <w:szCs w:val="24"/>
        </w:rPr>
      </w:pPr>
    </w:p>
    <w:p w:rsidR="00047EE9" w:rsidRPr="001E372D" w:rsidRDefault="00047EE9" w:rsidP="00576F79">
      <w:pPr>
        <w:rPr>
          <w:rFonts w:ascii="Times New Roman" w:hAnsi="Times New Roman" w:cs="Times New Roman"/>
          <w:sz w:val="24"/>
          <w:szCs w:val="24"/>
        </w:rPr>
      </w:pPr>
      <w:r w:rsidRPr="001E372D">
        <w:rPr>
          <w:rFonts w:ascii="Times New Roman" w:hAnsi="Times New Roman" w:cs="Times New Roman"/>
          <w:sz w:val="24"/>
          <w:szCs w:val="24"/>
        </w:rPr>
        <w:t>Second, we must insist on better efforts in partner nations</w:t>
      </w:r>
      <w:r w:rsidR="008C0DBB" w:rsidRPr="001E372D">
        <w:rPr>
          <w:rFonts w:ascii="Times New Roman" w:hAnsi="Times New Roman" w:cs="Times New Roman"/>
          <w:sz w:val="24"/>
          <w:szCs w:val="24"/>
        </w:rPr>
        <w:t xml:space="preserve"> to defend their institutions from corruption and ensure </w:t>
      </w:r>
      <w:r w:rsidR="00C442A0">
        <w:rPr>
          <w:rFonts w:ascii="Times New Roman" w:hAnsi="Times New Roman" w:cs="Times New Roman"/>
          <w:sz w:val="24"/>
          <w:szCs w:val="24"/>
        </w:rPr>
        <w:t xml:space="preserve">narcotics traffickers are </w:t>
      </w:r>
      <w:r w:rsidR="008C0DBB" w:rsidRPr="001E372D">
        <w:rPr>
          <w:rFonts w:ascii="Times New Roman" w:hAnsi="Times New Roman" w:cs="Times New Roman"/>
          <w:sz w:val="24"/>
          <w:szCs w:val="24"/>
        </w:rPr>
        <w:t>successful</w:t>
      </w:r>
      <w:r w:rsidR="00C442A0">
        <w:rPr>
          <w:rFonts w:ascii="Times New Roman" w:hAnsi="Times New Roman" w:cs="Times New Roman"/>
          <w:sz w:val="24"/>
          <w:szCs w:val="24"/>
        </w:rPr>
        <w:t>ly</w:t>
      </w:r>
      <w:r w:rsidR="008C0DBB" w:rsidRPr="001E372D">
        <w:rPr>
          <w:rFonts w:ascii="Times New Roman" w:hAnsi="Times New Roman" w:cs="Times New Roman"/>
          <w:sz w:val="24"/>
          <w:szCs w:val="24"/>
        </w:rPr>
        <w:t xml:space="preserve"> </w:t>
      </w:r>
      <w:r w:rsidR="00C442A0" w:rsidRPr="001E372D">
        <w:rPr>
          <w:rFonts w:ascii="Times New Roman" w:hAnsi="Times New Roman" w:cs="Times New Roman"/>
          <w:sz w:val="24"/>
          <w:szCs w:val="24"/>
        </w:rPr>
        <w:t>prosecut</w:t>
      </w:r>
      <w:r w:rsidR="00C442A0">
        <w:rPr>
          <w:rFonts w:ascii="Times New Roman" w:hAnsi="Times New Roman" w:cs="Times New Roman"/>
          <w:sz w:val="24"/>
          <w:szCs w:val="24"/>
        </w:rPr>
        <w:t>ed</w:t>
      </w:r>
      <w:r w:rsidR="00F8338B">
        <w:rPr>
          <w:rFonts w:ascii="Times New Roman" w:hAnsi="Times New Roman" w:cs="Times New Roman"/>
          <w:sz w:val="24"/>
          <w:szCs w:val="24"/>
        </w:rPr>
        <w:t>.</w:t>
      </w:r>
      <w:r>
        <w:rPr>
          <w:rFonts w:ascii="Times New Roman" w:hAnsi="Times New Roman" w:cs="Times New Roman"/>
          <w:sz w:val="24"/>
          <w:szCs w:val="24"/>
        </w:rPr>
        <w:t xml:space="preserve">  </w:t>
      </w:r>
      <w:r w:rsidRPr="001E372D">
        <w:rPr>
          <w:rFonts w:ascii="Times New Roman" w:hAnsi="Times New Roman" w:cs="Times New Roman"/>
          <w:sz w:val="24"/>
          <w:szCs w:val="24"/>
        </w:rPr>
        <w:t>To</w:t>
      </w:r>
      <w:r w:rsidR="00C77E81">
        <w:rPr>
          <w:rFonts w:ascii="Times New Roman" w:hAnsi="Times New Roman" w:cs="Times New Roman"/>
          <w:sz w:val="24"/>
          <w:szCs w:val="24"/>
        </w:rPr>
        <w:t xml:space="preserve"> </w:t>
      </w:r>
      <w:r w:rsidR="00736C42">
        <w:rPr>
          <w:rFonts w:ascii="Times New Roman" w:hAnsi="Times New Roman" w:cs="Times New Roman"/>
          <w:sz w:val="24"/>
          <w:szCs w:val="24"/>
        </w:rPr>
        <w:t>that end</w:t>
      </w:r>
      <w:r w:rsidRPr="001E372D">
        <w:rPr>
          <w:rFonts w:ascii="Times New Roman" w:hAnsi="Times New Roman" w:cs="Times New Roman"/>
          <w:sz w:val="24"/>
          <w:szCs w:val="24"/>
        </w:rPr>
        <w:t xml:space="preserve">, Co-Chair Grassley and I </w:t>
      </w:r>
      <w:r w:rsidR="00736C42">
        <w:rPr>
          <w:rFonts w:ascii="Times New Roman" w:hAnsi="Times New Roman" w:cs="Times New Roman"/>
          <w:sz w:val="24"/>
          <w:szCs w:val="24"/>
        </w:rPr>
        <w:t xml:space="preserve">wrote to Treasury urging </w:t>
      </w:r>
      <w:r w:rsidR="00C77E81">
        <w:rPr>
          <w:rFonts w:ascii="Times New Roman" w:hAnsi="Times New Roman" w:cs="Times New Roman"/>
          <w:sz w:val="24"/>
          <w:szCs w:val="24"/>
        </w:rPr>
        <w:t xml:space="preserve">it to </w:t>
      </w:r>
      <w:r w:rsidR="00736C42">
        <w:rPr>
          <w:rFonts w:ascii="Times New Roman" w:hAnsi="Times New Roman" w:cs="Times New Roman"/>
          <w:sz w:val="24"/>
          <w:szCs w:val="24"/>
        </w:rPr>
        <w:t xml:space="preserve">use </w:t>
      </w:r>
      <w:r w:rsidR="00C77E81">
        <w:rPr>
          <w:rFonts w:ascii="Times New Roman" w:hAnsi="Times New Roman" w:cs="Times New Roman"/>
          <w:sz w:val="24"/>
          <w:szCs w:val="24"/>
        </w:rPr>
        <w:t xml:space="preserve">the attaché and liaison </w:t>
      </w:r>
      <w:r w:rsidR="00736C42">
        <w:rPr>
          <w:rFonts w:ascii="Times New Roman" w:hAnsi="Times New Roman" w:cs="Times New Roman"/>
          <w:sz w:val="24"/>
          <w:szCs w:val="24"/>
        </w:rPr>
        <w:t xml:space="preserve">programs authorized by </w:t>
      </w:r>
      <w:r w:rsidRPr="001E372D">
        <w:rPr>
          <w:rFonts w:ascii="Times New Roman" w:hAnsi="Times New Roman" w:cs="Times New Roman"/>
          <w:sz w:val="24"/>
          <w:szCs w:val="24"/>
        </w:rPr>
        <w:t xml:space="preserve">the </w:t>
      </w:r>
      <w:r w:rsidRPr="001E372D">
        <w:rPr>
          <w:rFonts w:ascii="Times New Roman" w:hAnsi="Times New Roman" w:cs="Times New Roman"/>
          <w:i/>
          <w:sz w:val="24"/>
          <w:szCs w:val="24"/>
        </w:rPr>
        <w:t>Fiscal Year 2021 National Defense Authorization Act</w:t>
      </w:r>
      <w:r w:rsidRPr="001E372D">
        <w:rPr>
          <w:rFonts w:ascii="Times New Roman" w:hAnsi="Times New Roman" w:cs="Times New Roman"/>
          <w:sz w:val="24"/>
          <w:szCs w:val="24"/>
        </w:rPr>
        <w:t xml:space="preserve"> to deploy to allied countries</w:t>
      </w:r>
      <w:r w:rsidR="00736C42">
        <w:rPr>
          <w:rFonts w:ascii="Times New Roman" w:hAnsi="Times New Roman" w:cs="Times New Roman"/>
          <w:sz w:val="24"/>
          <w:szCs w:val="24"/>
        </w:rPr>
        <w:t xml:space="preserve"> experts with </w:t>
      </w:r>
      <w:r w:rsidRPr="001E372D">
        <w:rPr>
          <w:rFonts w:ascii="Times New Roman" w:hAnsi="Times New Roman" w:cs="Times New Roman"/>
          <w:sz w:val="24"/>
          <w:szCs w:val="24"/>
        </w:rPr>
        <w:t>experience in narcotics-related illicit finance.  Weak efforts, and even outright support of the dark economy, should have</w:t>
      </w:r>
      <w:r w:rsidR="00EB297D">
        <w:rPr>
          <w:rFonts w:ascii="Times New Roman" w:hAnsi="Times New Roman" w:cs="Times New Roman"/>
          <w:sz w:val="24"/>
          <w:szCs w:val="24"/>
        </w:rPr>
        <w:t xml:space="preserve"> both</w:t>
      </w:r>
      <w:r w:rsidRPr="001E372D">
        <w:rPr>
          <w:rFonts w:ascii="Times New Roman" w:hAnsi="Times New Roman" w:cs="Times New Roman"/>
          <w:sz w:val="24"/>
          <w:szCs w:val="24"/>
        </w:rPr>
        <w:t xml:space="preserve"> diplomatic and trade consequences.</w:t>
      </w:r>
    </w:p>
    <w:p w:rsidR="00CF6F8F" w:rsidRPr="001E372D" w:rsidRDefault="00CF6F8F" w:rsidP="00047EE9">
      <w:pPr>
        <w:ind w:firstLine="720"/>
        <w:rPr>
          <w:rFonts w:ascii="Times New Roman" w:hAnsi="Times New Roman" w:cs="Times New Roman"/>
          <w:sz w:val="24"/>
          <w:szCs w:val="24"/>
        </w:rPr>
      </w:pPr>
    </w:p>
    <w:p w:rsidR="005C4F8C" w:rsidRPr="001E372D" w:rsidRDefault="005C4F8C" w:rsidP="00576F79">
      <w:pPr>
        <w:rPr>
          <w:rFonts w:ascii="Times New Roman" w:hAnsi="Times New Roman" w:cs="Times New Roman"/>
          <w:sz w:val="24"/>
          <w:szCs w:val="24"/>
        </w:rPr>
      </w:pPr>
      <w:r>
        <w:rPr>
          <w:rFonts w:ascii="Times New Roman" w:hAnsi="Times New Roman" w:cs="Times New Roman"/>
          <w:sz w:val="24"/>
          <w:szCs w:val="24"/>
        </w:rPr>
        <w:t>Third, w</w:t>
      </w:r>
      <w:r w:rsidRPr="001E372D">
        <w:rPr>
          <w:rFonts w:ascii="Times New Roman" w:hAnsi="Times New Roman" w:cs="Times New Roman"/>
          <w:sz w:val="24"/>
          <w:szCs w:val="24"/>
        </w:rPr>
        <w:t>e should strengthen effective programs to combat trade-based money laundering</w:t>
      </w:r>
      <w:r>
        <w:rPr>
          <w:rFonts w:ascii="Times New Roman" w:hAnsi="Times New Roman" w:cs="Times New Roman"/>
          <w:sz w:val="24"/>
          <w:szCs w:val="24"/>
        </w:rPr>
        <w:t xml:space="preserve">, like the Department of Homeland Security’s Trade Transparency Units.  The Department has agreements with 18 partner nations which let U.S. law enforcement and their international counterparts generate actionable leads against criminal organizations involved in trade-based money laundering.  Costing about </w:t>
      </w:r>
      <w:r w:rsidRPr="001E372D">
        <w:rPr>
          <w:rFonts w:ascii="Times New Roman" w:hAnsi="Times New Roman" w:cs="Times New Roman"/>
          <w:sz w:val="24"/>
          <w:szCs w:val="24"/>
        </w:rPr>
        <w:t xml:space="preserve">$200,000 each to </w:t>
      </w:r>
      <w:r>
        <w:rPr>
          <w:rFonts w:ascii="Times New Roman" w:hAnsi="Times New Roman" w:cs="Times New Roman"/>
          <w:sz w:val="24"/>
          <w:szCs w:val="24"/>
        </w:rPr>
        <w:t>implement</w:t>
      </w:r>
      <w:r w:rsidRPr="001E372D">
        <w:rPr>
          <w:rFonts w:ascii="Times New Roman" w:hAnsi="Times New Roman" w:cs="Times New Roman"/>
          <w:sz w:val="24"/>
          <w:szCs w:val="24"/>
        </w:rPr>
        <w:t xml:space="preserve">, Trade Transparency Units are net revenue raisers, and should be expanded and encouraged to share data with </w:t>
      </w:r>
      <w:r>
        <w:rPr>
          <w:rFonts w:ascii="Times New Roman" w:hAnsi="Times New Roman" w:cs="Times New Roman"/>
          <w:sz w:val="24"/>
          <w:szCs w:val="24"/>
        </w:rPr>
        <w:t xml:space="preserve">relevant </w:t>
      </w:r>
      <w:r w:rsidRPr="001E372D">
        <w:rPr>
          <w:rFonts w:ascii="Times New Roman" w:hAnsi="Times New Roman" w:cs="Times New Roman"/>
          <w:sz w:val="24"/>
          <w:szCs w:val="24"/>
        </w:rPr>
        <w:t xml:space="preserve">U.S. </w:t>
      </w:r>
      <w:r>
        <w:rPr>
          <w:rFonts w:ascii="Times New Roman" w:hAnsi="Times New Roman" w:cs="Times New Roman"/>
          <w:sz w:val="24"/>
          <w:szCs w:val="24"/>
        </w:rPr>
        <w:t>counterparts</w:t>
      </w:r>
      <w:r w:rsidRPr="001E372D">
        <w:rPr>
          <w:rFonts w:ascii="Times New Roman" w:hAnsi="Times New Roman" w:cs="Times New Roman"/>
          <w:sz w:val="24"/>
          <w:szCs w:val="24"/>
        </w:rPr>
        <w:t xml:space="preserve">, to the extent allowable </w:t>
      </w:r>
      <w:r w:rsidR="00EB297D">
        <w:rPr>
          <w:rFonts w:ascii="Times New Roman" w:hAnsi="Times New Roman" w:cs="Times New Roman"/>
          <w:sz w:val="24"/>
          <w:szCs w:val="24"/>
        </w:rPr>
        <w:t>under</w:t>
      </w:r>
      <w:r w:rsidRPr="001E372D">
        <w:rPr>
          <w:rFonts w:ascii="Times New Roman" w:hAnsi="Times New Roman" w:cs="Times New Roman"/>
          <w:sz w:val="24"/>
          <w:szCs w:val="24"/>
        </w:rPr>
        <w:t xml:space="preserve"> bilateral agreements.  </w:t>
      </w:r>
    </w:p>
    <w:p w:rsidR="00047EE9" w:rsidRPr="001E372D" w:rsidRDefault="00047EE9" w:rsidP="00047EE9">
      <w:pPr>
        <w:rPr>
          <w:rFonts w:ascii="Times New Roman" w:hAnsi="Times New Roman" w:cs="Times New Roman"/>
          <w:sz w:val="24"/>
          <w:szCs w:val="24"/>
        </w:rPr>
      </w:pPr>
    </w:p>
    <w:p w:rsidR="00047EE9" w:rsidRPr="001E372D" w:rsidRDefault="00047EE9" w:rsidP="00576F79">
      <w:pPr>
        <w:rPr>
          <w:rFonts w:ascii="Times New Roman" w:hAnsi="Times New Roman" w:cs="Times New Roman"/>
          <w:sz w:val="24"/>
          <w:szCs w:val="24"/>
        </w:rPr>
      </w:pPr>
      <w:r>
        <w:rPr>
          <w:rFonts w:ascii="Times New Roman" w:hAnsi="Times New Roman" w:cs="Times New Roman"/>
          <w:sz w:val="24"/>
          <w:szCs w:val="24"/>
        </w:rPr>
        <w:t>Fourth</w:t>
      </w:r>
      <w:r w:rsidRPr="001E372D">
        <w:rPr>
          <w:rFonts w:ascii="Times New Roman" w:hAnsi="Times New Roman" w:cs="Times New Roman"/>
          <w:sz w:val="24"/>
          <w:szCs w:val="24"/>
        </w:rPr>
        <w:t>, we must close</w:t>
      </w:r>
      <w:r w:rsidR="00261C98">
        <w:rPr>
          <w:rFonts w:ascii="Times New Roman" w:hAnsi="Times New Roman" w:cs="Times New Roman"/>
          <w:sz w:val="24"/>
          <w:szCs w:val="24"/>
        </w:rPr>
        <w:t xml:space="preserve"> </w:t>
      </w:r>
      <w:r w:rsidRPr="001E372D">
        <w:rPr>
          <w:rFonts w:ascii="Times New Roman" w:hAnsi="Times New Roman" w:cs="Times New Roman"/>
          <w:sz w:val="24"/>
          <w:szCs w:val="24"/>
        </w:rPr>
        <w:t xml:space="preserve">loopholes cartels use </w:t>
      </w:r>
      <w:r w:rsidR="00424088" w:rsidRPr="001E372D">
        <w:rPr>
          <w:rFonts w:ascii="Times New Roman" w:hAnsi="Times New Roman" w:cs="Times New Roman"/>
          <w:sz w:val="24"/>
          <w:szCs w:val="24"/>
        </w:rPr>
        <w:t xml:space="preserve">to launder their </w:t>
      </w:r>
      <w:r w:rsidR="00EB297D">
        <w:rPr>
          <w:rFonts w:ascii="Times New Roman" w:hAnsi="Times New Roman" w:cs="Times New Roman"/>
          <w:sz w:val="24"/>
          <w:szCs w:val="24"/>
        </w:rPr>
        <w:t xml:space="preserve">illicit </w:t>
      </w:r>
      <w:r w:rsidR="00424088" w:rsidRPr="001E372D">
        <w:rPr>
          <w:rFonts w:ascii="Times New Roman" w:hAnsi="Times New Roman" w:cs="Times New Roman"/>
          <w:sz w:val="24"/>
          <w:szCs w:val="24"/>
        </w:rPr>
        <w:t>proceeds, for instance</w:t>
      </w:r>
      <w:r w:rsidR="00B7291B">
        <w:rPr>
          <w:rFonts w:ascii="Times New Roman" w:hAnsi="Times New Roman" w:cs="Times New Roman"/>
          <w:sz w:val="24"/>
          <w:szCs w:val="24"/>
        </w:rPr>
        <w:t xml:space="preserve"> in</w:t>
      </w:r>
      <w:r w:rsidRPr="001E372D">
        <w:rPr>
          <w:rFonts w:ascii="Times New Roman" w:hAnsi="Times New Roman" w:cs="Times New Roman"/>
          <w:sz w:val="24"/>
          <w:szCs w:val="24"/>
        </w:rPr>
        <w:t xml:space="preserve"> the real estate sector</w:t>
      </w:r>
      <w:r w:rsidR="00B7291B">
        <w:rPr>
          <w:rFonts w:ascii="Times New Roman" w:hAnsi="Times New Roman" w:cs="Times New Roman"/>
          <w:sz w:val="24"/>
          <w:szCs w:val="24"/>
        </w:rPr>
        <w:t xml:space="preserve">, </w:t>
      </w:r>
      <w:r w:rsidR="00EB297D">
        <w:rPr>
          <w:rFonts w:ascii="Times New Roman" w:hAnsi="Times New Roman" w:cs="Times New Roman"/>
          <w:sz w:val="24"/>
          <w:szCs w:val="24"/>
        </w:rPr>
        <w:t xml:space="preserve">or </w:t>
      </w:r>
      <w:r w:rsidR="00B7291B">
        <w:rPr>
          <w:rFonts w:ascii="Times New Roman" w:hAnsi="Times New Roman" w:cs="Times New Roman"/>
          <w:sz w:val="24"/>
          <w:szCs w:val="24"/>
        </w:rPr>
        <w:t xml:space="preserve">with </w:t>
      </w:r>
      <w:r w:rsidRPr="001E372D">
        <w:rPr>
          <w:rFonts w:ascii="Times New Roman" w:hAnsi="Times New Roman" w:cs="Times New Roman"/>
          <w:sz w:val="24"/>
          <w:szCs w:val="24"/>
        </w:rPr>
        <w:t xml:space="preserve">investment advisors, </w:t>
      </w:r>
      <w:r w:rsidR="00213811">
        <w:rPr>
          <w:rFonts w:ascii="Times New Roman" w:hAnsi="Times New Roman" w:cs="Times New Roman"/>
          <w:sz w:val="24"/>
          <w:szCs w:val="24"/>
        </w:rPr>
        <w:t>or</w:t>
      </w:r>
      <w:r w:rsidR="00213811" w:rsidRPr="001E372D">
        <w:rPr>
          <w:rFonts w:ascii="Times New Roman" w:hAnsi="Times New Roman" w:cs="Times New Roman"/>
          <w:sz w:val="24"/>
          <w:szCs w:val="24"/>
        </w:rPr>
        <w:t xml:space="preserve"> </w:t>
      </w:r>
      <w:r>
        <w:rPr>
          <w:rFonts w:ascii="Times New Roman" w:hAnsi="Times New Roman" w:cs="Times New Roman"/>
          <w:sz w:val="24"/>
          <w:szCs w:val="24"/>
        </w:rPr>
        <w:t xml:space="preserve">even via </w:t>
      </w:r>
      <w:r w:rsidRPr="001E372D">
        <w:rPr>
          <w:rFonts w:ascii="Times New Roman" w:hAnsi="Times New Roman" w:cs="Times New Roman"/>
          <w:sz w:val="24"/>
          <w:szCs w:val="24"/>
        </w:rPr>
        <w:t>stored value instruments like gift cards.  The administration should start by making geographic targeting orders permanent, nationwide, and applicable to commercial real estate; by imposing reporting requirements on investment advisors; and by implementing a final rule subjectin</w:t>
      </w:r>
      <w:r w:rsidR="00F661E0" w:rsidRPr="001E372D">
        <w:rPr>
          <w:rFonts w:ascii="Times New Roman" w:hAnsi="Times New Roman" w:cs="Times New Roman"/>
          <w:sz w:val="24"/>
          <w:szCs w:val="24"/>
        </w:rPr>
        <w:t>g stored value cards to cross-</w:t>
      </w:r>
      <w:r w:rsidR="00126980" w:rsidRPr="001E372D">
        <w:rPr>
          <w:rFonts w:ascii="Times New Roman" w:hAnsi="Times New Roman" w:cs="Times New Roman"/>
          <w:sz w:val="24"/>
          <w:szCs w:val="24"/>
        </w:rPr>
        <w:t>b</w:t>
      </w:r>
      <w:r w:rsidRPr="001E372D">
        <w:rPr>
          <w:rFonts w:ascii="Times New Roman" w:hAnsi="Times New Roman" w:cs="Times New Roman"/>
          <w:sz w:val="24"/>
          <w:szCs w:val="24"/>
        </w:rPr>
        <w:t>order reporting requirements.</w:t>
      </w:r>
    </w:p>
    <w:p w:rsidR="00B13E21" w:rsidRDefault="00B13E21">
      <w:pPr>
        <w:rPr>
          <w:rFonts w:ascii="Times New Roman" w:hAnsi="Times New Roman" w:cs="Times New Roman"/>
          <w:sz w:val="24"/>
          <w:szCs w:val="24"/>
        </w:rPr>
      </w:pPr>
    </w:p>
    <w:p w:rsidR="00B13E21" w:rsidRDefault="00970671">
      <w:pPr>
        <w:rPr>
          <w:rFonts w:ascii="Times New Roman" w:hAnsi="Times New Roman" w:cs="Times New Roman"/>
          <w:sz w:val="24"/>
          <w:szCs w:val="24"/>
        </w:rPr>
      </w:pPr>
      <w:r w:rsidRPr="001E372D">
        <w:rPr>
          <w:rFonts w:ascii="Times New Roman" w:hAnsi="Times New Roman" w:cs="Times New Roman"/>
          <w:sz w:val="24"/>
          <w:szCs w:val="24"/>
        </w:rPr>
        <w:t>Congress can help</w:t>
      </w:r>
      <w:r w:rsidR="00F8338B">
        <w:rPr>
          <w:rFonts w:ascii="Times New Roman" w:hAnsi="Times New Roman" w:cs="Times New Roman"/>
          <w:sz w:val="24"/>
          <w:szCs w:val="24"/>
        </w:rPr>
        <w:t xml:space="preserve"> </w:t>
      </w:r>
      <w:r w:rsidR="00047EE9" w:rsidRPr="001E372D">
        <w:rPr>
          <w:rFonts w:ascii="Times New Roman" w:hAnsi="Times New Roman" w:cs="Times New Roman"/>
          <w:sz w:val="24"/>
          <w:szCs w:val="24"/>
        </w:rPr>
        <w:t xml:space="preserve">strengthen and modernize our anti-money laundering </w:t>
      </w:r>
      <w:r w:rsidR="00F661E0" w:rsidRPr="001E372D">
        <w:rPr>
          <w:rFonts w:ascii="Times New Roman" w:hAnsi="Times New Roman" w:cs="Times New Roman"/>
          <w:sz w:val="24"/>
          <w:szCs w:val="24"/>
        </w:rPr>
        <w:t>framework</w:t>
      </w:r>
      <w:r w:rsidR="00047EE9" w:rsidRPr="001E372D">
        <w:rPr>
          <w:rFonts w:ascii="Times New Roman" w:hAnsi="Times New Roman" w:cs="Times New Roman"/>
          <w:sz w:val="24"/>
          <w:szCs w:val="24"/>
        </w:rPr>
        <w:t xml:space="preserve">.  Co-Chair Grassley and I have </w:t>
      </w:r>
      <w:r w:rsidR="00F661E0" w:rsidRPr="001E372D">
        <w:rPr>
          <w:rFonts w:ascii="Times New Roman" w:hAnsi="Times New Roman" w:cs="Times New Roman"/>
          <w:sz w:val="24"/>
          <w:szCs w:val="24"/>
        </w:rPr>
        <w:t>introduce</w:t>
      </w:r>
      <w:r w:rsidR="00F8338B">
        <w:rPr>
          <w:rFonts w:ascii="Times New Roman" w:hAnsi="Times New Roman" w:cs="Times New Roman"/>
          <w:sz w:val="24"/>
          <w:szCs w:val="24"/>
        </w:rPr>
        <w:t>d</w:t>
      </w:r>
      <w:r w:rsidR="00F661E0" w:rsidRPr="001E372D">
        <w:rPr>
          <w:rFonts w:ascii="Times New Roman" w:hAnsi="Times New Roman" w:cs="Times New Roman"/>
          <w:sz w:val="24"/>
          <w:szCs w:val="24"/>
        </w:rPr>
        <w:t xml:space="preserve"> </w:t>
      </w:r>
      <w:r w:rsidR="00047EE9" w:rsidRPr="001E372D">
        <w:rPr>
          <w:rFonts w:ascii="Times New Roman" w:hAnsi="Times New Roman" w:cs="Times New Roman"/>
          <w:sz w:val="24"/>
          <w:szCs w:val="24"/>
        </w:rPr>
        <w:t xml:space="preserve">the </w:t>
      </w:r>
      <w:r w:rsidR="00047EE9" w:rsidRPr="001E372D">
        <w:rPr>
          <w:rFonts w:ascii="Times New Roman" w:hAnsi="Times New Roman" w:cs="Times New Roman"/>
          <w:i/>
          <w:sz w:val="24"/>
          <w:szCs w:val="24"/>
        </w:rPr>
        <w:t>Combating Money Laundering, Terrorist Finance and Counterfeiting Act of 2022</w:t>
      </w:r>
      <w:r w:rsidR="00CF7C55">
        <w:rPr>
          <w:rFonts w:ascii="Times New Roman" w:hAnsi="Times New Roman" w:cs="Times New Roman"/>
          <w:sz w:val="24"/>
          <w:szCs w:val="24"/>
        </w:rPr>
        <w:t xml:space="preserve"> </w:t>
      </w:r>
      <w:r w:rsidR="00047EE9" w:rsidRPr="001E372D">
        <w:rPr>
          <w:rFonts w:ascii="Times New Roman" w:hAnsi="Times New Roman" w:cs="Times New Roman"/>
          <w:sz w:val="24"/>
          <w:szCs w:val="24"/>
        </w:rPr>
        <w:t>to</w:t>
      </w:r>
      <w:r w:rsidR="00F661E0" w:rsidRPr="001E372D">
        <w:rPr>
          <w:rFonts w:ascii="Times New Roman" w:hAnsi="Times New Roman" w:cs="Times New Roman"/>
          <w:i/>
          <w:sz w:val="24"/>
          <w:szCs w:val="24"/>
        </w:rPr>
        <w:t xml:space="preserve"> </w:t>
      </w:r>
      <w:r w:rsidR="00F661E0" w:rsidRPr="001E372D">
        <w:rPr>
          <w:rFonts w:ascii="Times New Roman" w:hAnsi="Times New Roman" w:cs="Times New Roman"/>
          <w:sz w:val="24"/>
          <w:szCs w:val="24"/>
        </w:rPr>
        <w:t xml:space="preserve">increase </w:t>
      </w:r>
      <w:r w:rsidR="00047EE9" w:rsidRPr="001E372D">
        <w:rPr>
          <w:rFonts w:ascii="Times New Roman" w:hAnsi="Times New Roman" w:cs="Times New Roman"/>
          <w:sz w:val="24"/>
          <w:szCs w:val="24"/>
        </w:rPr>
        <w:t xml:space="preserve">penalties for commonly-used money laundering methods, </w:t>
      </w:r>
      <w:r w:rsidR="00047EE9" w:rsidRPr="001E372D">
        <w:rPr>
          <w:rFonts w:ascii="Times New Roman" w:hAnsi="Times New Roman" w:cs="Times New Roman"/>
          <w:sz w:val="24"/>
          <w:szCs w:val="24"/>
        </w:rPr>
        <w:lastRenderedPageBreak/>
        <w:t xml:space="preserve">like bulk cash smuggling and tax evasion, and provide </w:t>
      </w:r>
      <w:r w:rsidRPr="001E372D">
        <w:rPr>
          <w:rFonts w:ascii="Times New Roman" w:hAnsi="Times New Roman" w:cs="Times New Roman"/>
          <w:sz w:val="24"/>
          <w:szCs w:val="24"/>
        </w:rPr>
        <w:t xml:space="preserve">additional </w:t>
      </w:r>
      <w:r w:rsidR="00047EE9" w:rsidRPr="001E372D">
        <w:rPr>
          <w:rFonts w:ascii="Times New Roman" w:hAnsi="Times New Roman" w:cs="Times New Roman"/>
          <w:sz w:val="24"/>
          <w:szCs w:val="24"/>
        </w:rPr>
        <w:t xml:space="preserve">tools to keep up with newer techniques, such as those used by Chinese Money Laundering Organizations. </w:t>
      </w:r>
    </w:p>
    <w:p w:rsidR="00830F69" w:rsidRPr="001E372D" w:rsidRDefault="00830F69">
      <w:pPr>
        <w:rPr>
          <w:sz w:val="24"/>
          <w:szCs w:val="24"/>
        </w:rPr>
      </w:pPr>
    </w:p>
    <w:p w:rsidR="00F661E0" w:rsidRDefault="00EB297D" w:rsidP="00576F79">
      <w:pPr>
        <w:rPr>
          <w:rFonts w:ascii="Times New Roman" w:hAnsi="Times New Roman" w:cs="Times New Roman"/>
          <w:sz w:val="24"/>
          <w:szCs w:val="24"/>
        </w:rPr>
      </w:pPr>
      <w:r>
        <w:rPr>
          <w:rFonts w:ascii="Times New Roman" w:hAnsi="Times New Roman" w:cs="Times New Roman"/>
          <w:sz w:val="24"/>
          <w:szCs w:val="24"/>
        </w:rPr>
        <w:t>And f</w:t>
      </w:r>
      <w:r w:rsidR="00F661E0" w:rsidRPr="001E372D">
        <w:rPr>
          <w:rFonts w:ascii="Times New Roman" w:hAnsi="Times New Roman" w:cs="Times New Roman"/>
          <w:sz w:val="24"/>
          <w:szCs w:val="24"/>
        </w:rPr>
        <w:t xml:space="preserve">inally, we need to make better use of sanctions.  Through the </w:t>
      </w:r>
      <w:r w:rsidR="001E372D" w:rsidRPr="001E372D">
        <w:rPr>
          <w:rFonts w:ascii="Times New Roman" w:hAnsi="Times New Roman" w:cs="Times New Roman"/>
          <w:sz w:val="24"/>
          <w:szCs w:val="24"/>
        </w:rPr>
        <w:t xml:space="preserve">Russian Elites, Proxies, and Oligarchs </w:t>
      </w:r>
      <w:r>
        <w:rPr>
          <w:rFonts w:ascii="Times New Roman" w:hAnsi="Times New Roman" w:cs="Times New Roman"/>
          <w:sz w:val="24"/>
          <w:szCs w:val="24"/>
        </w:rPr>
        <w:t>programs or</w:t>
      </w:r>
      <w:r w:rsidR="001E372D" w:rsidRPr="001E372D">
        <w:rPr>
          <w:rFonts w:ascii="Times New Roman" w:hAnsi="Times New Roman" w:cs="Times New Roman"/>
          <w:sz w:val="24"/>
          <w:szCs w:val="24"/>
        </w:rPr>
        <w:t xml:space="preserve"> the </w:t>
      </w:r>
      <w:proofErr w:type="spellStart"/>
      <w:r w:rsidR="00F8338B">
        <w:rPr>
          <w:rFonts w:ascii="Times New Roman" w:hAnsi="Times New Roman" w:cs="Times New Roman"/>
          <w:sz w:val="24"/>
          <w:szCs w:val="24"/>
        </w:rPr>
        <w:t>K</w:t>
      </w:r>
      <w:r w:rsidR="00F661E0" w:rsidRPr="001E372D">
        <w:rPr>
          <w:rFonts w:ascii="Times New Roman" w:hAnsi="Times New Roman" w:cs="Times New Roman"/>
          <w:sz w:val="24"/>
          <w:szCs w:val="24"/>
        </w:rPr>
        <w:t>lepto</w:t>
      </w:r>
      <w:r w:rsidR="00BF5065">
        <w:rPr>
          <w:rFonts w:ascii="Times New Roman" w:hAnsi="Times New Roman" w:cs="Times New Roman"/>
          <w:sz w:val="24"/>
          <w:szCs w:val="24"/>
        </w:rPr>
        <w:t>C</w:t>
      </w:r>
      <w:r>
        <w:rPr>
          <w:rFonts w:ascii="Times New Roman" w:hAnsi="Times New Roman" w:cs="Times New Roman"/>
          <w:sz w:val="24"/>
          <w:szCs w:val="24"/>
        </w:rPr>
        <w:t>apture</w:t>
      </w:r>
      <w:proofErr w:type="spellEnd"/>
      <w:r w:rsidR="00F661E0" w:rsidRPr="001E372D">
        <w:rPr>
          <w:rFonts w:ascii="Times New Roman" w:hAnsi="Times New Roman" w:cs="Times New Roman"/>
          <w:sz w:val="24"/>
          <w:szCs w:val="24"/>
        </w:rPr>
        <w:t xml:space="preserve"> </w:t>
      </w:r>
      <w:r w:rsidR="001E372D" w:rsidRPr="001E372D">
        <w:rPr>
          <w:rFonts w:ascii="Times New Roman" w:hAnsi="Times New Roman" w:cs="Times New Roman"/>
          <w:sz w:val="24"/>
          <w:szCs w:val="24"/>
        </w:rPr>
        <w:t xml:space="preserve">task force, </w:t>
      </w:r>
      <w:r w:rsidR="00F661E0" w:rsidRPr="001E372D">
        <w:rPr>
          <w:rFonts w:ascii="Times New Roman" w:hAnsi="Times New Roman" w:cs="Times New Roman"/>
          <w:sz w:val="24"/>
          <w:szCs w:val="24"/>
        </w:rPr>
        <w:t xml:space="preserve">we have seen the power of sanctions.  I am pleased that </w:t>
      </w:r>
      <w:r w:rsidR="00C442A0">
        <w:rPr>
          <w:rFonts w:ascii="Times New Roman" w:hAnsi="Times New Roman" w:cs="Times New Roman"/>
          <w:sz w:val="24"/>
          <w:szCs w:val="24"/>
        </w:rPr>
        <w:t>the Office of National Drug Control Policy</w:t>
      </w:r>
      <w:r w:rsidR="00F661E0" w:rsidRPr="001E372D">
        <w:rPr>
          <w:rFonts w:ascii="Times New Roman" w:hAnsi="Times New Roman" w:cs="Times New Roman"/>
          <w:sz w:val="24"/>
          <w:szCs w:val="24"/>
        </w:rPr>
        <w:t xml:space="preserve">, in its </w:t>
      </w:r>
      <w:r w:rsidR="001E372D" w:rsidRPr="001E372D">
        <w:rPr>
          <w:rFonts w:ascii="Times New Roman" w:hAnsi="Times New Roman" w:cs="Times New Roman"/>
          <w:i/>
          <w:sz w:val="24"/>
          <w:szCs w:val="24"/>
        </w:rPr>
        <w:t xml:space="preserve">2022 </w:t>
      </w:r>
      <w:r w:rsidR="00F661E0" w:rsidRPr="001E372D">
        <w:rPr>
          <w:rFonts w:ascii="Times New Roman" w:hAnsi="Times New Roman" w:cs="Times New Roman"/>
          <w:i/>
          <w:sz w:val="24"/>
          <w:szCs w:val="24"/>
        </w:rPr>
        <w:t>National Drug Control Strategy</w:t>
      </w:r>
      <w:r w:rsidR="00F661E0" w:rsidRPr="001E372D">
        <w:rPr>
          <w:rFonts w:ascii="Times New Roman" w:hAnsi="Times New Roman" w:cs="Times New Roman"/>
          <w:sz w:val="24"/>
          <w:szCs w:val="24"/>
        </w:rPr>
        <w:t xml:space="preserve">, calls “to increase the number of individuals and entities targeted as transnational criminal organization enablers through sanctions by 365 percent by 2025.” </w:t>
      </w:r>
      <w:r w:rsidR="001E372D" w:rsidRPr="001E372D">
        <w:rPr>
          <w:rFonts w:ascii="Times New Roman" w:hAnsi="Times New Roman" w:cs="Times New Roman"/>
          <w:sz w:val="24"/>
          <w:szCs w:val="24"/>
        </w:rPr>
        <w:t xml:space="preserve"> Good.  Go get them.</w:t>
      </w:r>
    </w:p>
    <w:p w:rsidR="00B13E21" w:rsidRDefault="00B13E21">
      <w:pPr>
        <w:rPr>
          <w:rFonts w:ascii="Times New Roman" w:hAnsi="Times New Roman" w:cs="Times New Roman"/>
          <w:sz w:val="24"/>
          <w:szCs w:val="24"/>
        </w:rPr>
      </w:pPr>
      <w:bookmarkStart w:id="0" w:name="_GoBack"/>
      <w:bookmarkEnd w:id="0"/>
    </w:p>
    <w:p w:rsidR="00F8338B" w:rsidRDefault="00F8338B" w:rsidP="00576F79">
      <w:pPr>
        <w:rPr>
          <w:rFonts w:ascii="Times New Roman" w:hAnsi="Times New Roman" w:cs="Times New Roman"/>
          <w:sz w:val="24"/>
          <w:szCs w:val="24"/>
        </w:rPr>
      </w:pPr>
      <w:r>
        <w:rPr>
          <w:rFonts w:ascii="Times New Roman" w:hAnsi="Times New Roman" w:cs="Times New Roman"/>
          <w:sz w:val="24"/>
          <w:szCs w:val="24"/>
        </w:rPr>
        <w:t>Cartels who exploit our financial system and those who enable them to do so are complicit in the nearly 108,000 drug overdose deaths that occurred in the U</w:t>
      </w:r>
      <w:r w:rsidR="00261C98">
        <w:rPr>
          <w:rFonts w:ascii="Times New Roman" w:hAnsi="Times New Roman" w:cs="Times New Roman"/>
          <w:sz w:val="24"/>
          <w:szCs w:val="24"/>
        </w:rPr>
        <w:t xml:space="preserve">nited States </w:t>
      </w:r>
      <w:r>
        <w:rPr>
          <w:rFonts w:ascii="Times New Roman" w:hAnsi="Times New Roman" w:cs="Times New Roman"/>
          <w:sz w:val="24"/>
          <w:szCs w:val="24"/>
        </w:rPr>
        <w:t xml:space="preserve">in 2021. It is </w:t>
      </w:r>
      <w:r w:rsidR="0076470D">
        <w:rPr>
          <w:rFonts w:ascii="Times New Roman" w:hAnsi="Times New Roman" w:cs="Times New Roman"/>
          <w:sz w:val="24"/>
          <w:szCs w:val="24"/>
        </w:rPr>
        <w:t xml:space="preserve">both a health and </w:t>
      </w:r>
      <w:r>
        <w:rPr>
          <w:rFonts w:ascii="Times New Roman" w:hAnsi="Times New Roman" w:cs="Times New Roman"/>
          <w:sz w:val="24"/>
          <w:szCs w:val="24"/>
        </w:rPr>
        <w:t xml:space="preserve">a national security imperative that the federal government dismantle the vast international dark economy that enables </w:t>
      </w:r>
      <w:r w:rsidR="00261C98">
        <w:rPr>
          <w:rFonts w:ascii="Times New Roman" w:hAnsi="Times New Roman" w:cs="Times New Roman"/>
          <w:sz w:val="24"/>
          <w:szCs w:val="24"/>
        </w:rPr>
        <w:t>drug trafficking organizations</w:t>
      </w:r>
      <w:r w:rsidR="00EB297D">
        <w:rPr>
          <w:rFonts w:ascii="Times New Roman" w:hAnsi="Times New Roman" w:cs="Times New Roman"/>
          <w:sz w:val="24"/>
          <w:szCs w:val="24"/>
        </w:rPr>
        <w:t>’ illicit finance</w:t>
      </w:r>
      <w:r w:rsidR="00213811">
        <w:rPr>
          <w:rFonts w:ascii="Times New Roman" w:hAnsi="Times New Roman" w:cs="Times New Roman"/>
          <w:sz w:val="24"/>
          <w:szCs w:val="24"/>
        </w:rPr>
        <w:t>.</w:t>
      </w:r>
    </w:p>
    <w:p w:rsidR="00261C98" w:rsidRDefault="00261C98" w:rsidP="001E372D">
      <w:pPr>
        <w:ind w:firstLine="720"/>
        <w:rPr>
          <w:rFonts w:ascii="Times New Roman" w:hAnsi="Times New Roman" w:cs="Times New Roman"/>
          <w:sz w:val="24"/>
          <w:szCs w:val="24"/>
        </w:rPr>
      </w:pPr>
    </w:p>
    <w:p w:rsidR="00261C98" w:rsidRDefault="00261C98" w:rsidP="00576F79">
      <w:pPr>
        <w:rPr>
          <w:rFonts w:ascii="Times New Roman" w:hAnsi="Times New Roman" w:cs="Times New Roman"/>
          <w:sz w:val="24"/>
          <w:szCs w:val="24"/>
        </w:rPr>
      </w:pPr>
      <w:r>
        <w:rPr>
          <w:rFonts w:ascii="Times New Roman" w:hAnsi="Times New Roman" w:cs="Times New Roman"/>
          <w:sz w:val="24"/>
          <w:szCs w:val="24"/>
        </w:rPr>
        <w:t xml:space="preserve">I look forward to hearing from our witnesses about their agency’s respective roles in doing so.  However, </w:t>
      </w:r>
      <w:r w:rsidRPr="00AF11BB">
        <w:rPr>
          <w:rFonts w:ascii="Times New Roman" w:hAnsi="Times New Roman" w:cs="Times New Roman"/>
          <w:sz w:val="24"/>
          <w:szCs w:val="24"/>
        </w:rPr>
        <w:t>I note my disappointment with the Justice Department for its refusal to provide a witness for this hearing</w:t>
      </w:r>
      <w:r w:rsidR="00392CE7">
        <w:rPr>
          <w:rFonts w:ascii="Times New Roman" w:hAnsi="Times New Roman" w:cs="Times New Roman"/>
          <w:sz w:val="24"/>
          <w:szCs w:val="24"/>
        </w:rPr>
        <w:t>, despite ample notice</w:t>
      </w:r>
      <w:r w:rsidRPr="00AF11BB">
        <w:rPr>
          <w:rFonts w:ascii="Times New Roman" w:hAnsi="Times New Roman" w:cs="Times New Roman"/>
          <w:sz w:val="24"/>
          <w:szCs w:val="24"/>
        </w:rPr>
        <w:t>.  As the sole prosecuting agency for narcotics and money laundering cases, its testimony would have been valuable to this Caucus.  This seems to be</w:t>
      </w:r>
      <w:r w:rsidR="00EB297D">
        <w:rPr>
          <w:rFonts w:ascii="Times New Roman" w:hAnsi="Times New Roman" w:cs="Times New Roman"/>
          <w:sz w:val="24"/>
          <w:szCs w:val="24"/>
        </w:rPr>
        <w:t xml:space="preserve"> an unfortunately</w:t>
      </w:r>
      <w:r w:rsidRPr="00AF11BB">
        <w:rPr>
          <w:rFonts w:ascii="Times New Roman" w:hAnsi="Times New Roman" w:cs="Times New Roman"/>
          <w:sz w:val="24"/>
          <w:szCs w:val="24"/>
        </w:rPr>
        <w:t xml:space="preserve"> persistent problem </w:t>
      </w:r>
      <w:r>
        <w:rPr>
          <w:rFonts w:ascii="Times New Roman" w:hAnsi="Times New Roman" w:cs="Times New Roman"/>
          <w:sz w:val="24"/>
          <w:szCs w:val="24"/>
        </w:rPr>
        <w:t xml:space="preserve">for </w:t>
      </w:r>
      <w:r w:rsidRPr="00AF11BB">
        <w:rPr>
          <w:rFonts w:ascii="Times New Roman" w:hAnsi="Times New Roman" w:cs="Times New Roman"/>
          <w:sz w:val="24"/>
          <w:szCs w:val="24"/>
        </w:rPr>
        <w:t xml:space="preserve">the Department, </w:t>
      </w:r>
      <w:r w:rsidR="00EB297D">
        <w:rPr>
          <w:rFonts w:ascii="Times New Roman" w:hAnsi="Times New Roman" w:cs="Times New Roman"/>
          <w:sz w:val="24"/>
          <w:szCs w:val="24"/>
        </w:rPr>
        <w:t xml:space="preserve">very </w:t>
      </w:r>
      <w:r w:rsidRPr="00AF11BB">
        <w:rPr>
          <w:rFonts w:ascii="Times New Roman" w:hAnsi="Times New Roman" w:cs="Times New Roman"/>
          <w:sz w:val="24"/>
          <w:szCs w:val="24"/>
        </w:rPr>
        <w:t>different from other executive agencies.</w:t>
      </w:r>
    </w:p>
    <w:p w:rsidR="00EB297D" w:rsidRDefault="00EB297D" w:rsidP="00576F79">
      <w:pPr>
        <w:rPr>
          <w:rFonts w:ascii="Times New Roman" w:hAnsi="Times New Roman" w:cs="Times New Roman"/>
          <w:sz w:val="24"/>
          <w:szCs w:val="24"/>
        </w:rPr>
      </w:pPr>
    </w:p>
    <w:p w:rsidR="00EB297D" w:rsidRDefault="00EB297D" w:rsidP="00576F79">
      <w:pPr>
        <w:rPr>
          <w:rFonts w:ascii="Times New Roman" w:hAnsi="Times New Roman" w:cs="Times New Roman"/>
          <w:sz w:val="24"/>
          <w:szCs w:val="24"/>
        </w:rPr>
      </w:pPr>
      <w:r>
        <w:rPr>
          <w:rFonts w:ascii="Times New Roman" w:hAnsi="Times New Roman" w:cs="Times New Roman"/>
          <w:sz w:val="24"/>
          <w:szCs w:val="24"/>
        </w:rPr>
        <w:t>And with that, I turn it over to Co-Chair Grassley</w:t>
      </w:r>
      <w:r w:rsidR="003E0FD2">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1E372D" w:rsidRPr="001E372D" w:rsidRDefault="001E372D">
      <w:pPr>
        <w:rPr>
          <w:rFonts w:ascii="Times New Roman" w:hAnsi="Times New Roman" w:cs="Times New Roman"/>
          <w:sz w:val="24"/>
          <w:szCs w:val="24"/>
        </w:rPr>
      </w:pPr>
    </w:p>
    <w:p w:rsidR="001E372D" w:rsidRPr="001E372D" w:rsidRDefault="001E372D">
      <w:pPr>
        <w:rPr>
          <w:sz w:val="24"/>
          <w:szCs w:val="24"/>
        </w:rPr>
      </w:pPr>
    </w:p>
    <w:sectPr w:rsidR="001E372D" w:rsidRPr="001E372D">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9E3" w:rsidRDefault="00B319E3" w:rsidP="009653A7">
      <w:r>
        <w:separator/>
      </w:r>
    </w:p>
  </w:endnote>
  <w:endnote w:type="continuationSeparator" w:id="0">
    <w:p w:rsidR="00B319E3" w:rsidRDefault="00B319E3" w:rsidP="00965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897785"/>
      <w:docPartObj>
        <w:docPartGallery w:val="Page Numbers (Bottom of Page)"/>
        <w:docPartUnique/>
      </w:docPartObj>
    </w:sdtPr>
    <w:sdtEndPr>
      <w:rPr>
        <w:noProof/>
      </w:rPr>
    </w:sdtEndPr>
    <w:sdtContent>
      <w:p w:rsidR="00ED41AD" w:rsidRDefault="00ED41AD">
        <w:pPr>
          <w:pStyle w:val="Footer"/>
          <w:jc w:val="center"/>
        </w:pPr>
        <w:r>
          <w:fldChar w:fldCharType="begin"/>
        </w:r>
        <w:r>
          <w:instrText xml:space="preserve"> PAGE   \* MERGEFORMAT </w:instrText>
        </w:r>
        <w:r>
          <w:fldChar w:fldCharType="separate"/>
        </w:r>
        <w:r w:rsidR="00BF5065">
          <w:rPr>
            <w:noProof/>
          </w:rPr>
          <w:t>1</w:t>
        </w:r>
        <w:r>
          <w:rPr>
            <w:noProof/>
          </w:rPr>
          <w:fldChar w:fldCharType="end"/>
        </w:r>
      </w:p>
    </w:sdtContent>
  </w:sdt>
  <w:p w:rsidR="00ED41AD" w:rsidRDefault="00ED41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9E3" w:rsidRDefault="00B319E3" w:rsidP="009653A7">
      <w:r>
        <w:separator/>
      </w:r>
    </w:p>
  </w:footnote>
  <w:footnote w:type="continuationSeparator" w:id="0">
    <w:p w:rsidR="00B319E3" w:rsidRDefault="00B319E3" w:rsidP="009653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7EE9"/>
    <w:rsid w:val="00030B43"/>
    <w:rsid w:val="00043D52"/>
    <w:rsid w:val="00047EE9"/>
    <w:rsid w:val="000B174E"/>
    <w:rsid w:val="00126980"/>
    <w:rsid w:val="00167256"/>
    <w:rsid w:val="00186A5B"/>
    <w:rsid w:val="001E372D"/>
    <w:rsid w:val="00213811"/>
    <w:rsid w:val="00261C98"/>
    <w:rsid w:val="00391357"/>
    <w:rsid w:val="00392CE7"/>
    <w:rsid w:val="003E0FD2"/>
    <w:rsid w:val="00405341"/>
    <w:rsid w:val="004216AA"/>
    <w:rsid w:val="00424088"/>
    <w:rsid w:val="004E69DA"/>
    <w:rsid w:val="0050566B"/>
    <w:rsid w:val="00576F79"/>
    <w:rsid w:val="005C439B"/>
    <w:rsid w:val="005C4F8C"/>
    <w:rsid w:val="005E4760"/>
    <w:rsid w:val="005F1650"/>
    <w:rsid w:val="00650DFE"/>
    <w:rsid w:val="00736C42"/>
    <w:rsid w:val="0076470D"/>
    <w:rsid w:val="007A1363"/>
    <w:rsid w:val="00830F69"/>
    <w:rsid w:val="008C0DBB"/>
    <w:rsid w:val="00920F16"/>
    <w:rsid w:val="009263C0"/>
    <w:rsid w:val="009653A7"/>
    <w:rsid w:val="00970671"/>
    <w:rsid w:val="00AC2168"/>
    <w:rsid w:val="00AF11BB"/>
    <w:rsid w:val="00B13E21"/>
    <w:rsid w:val="00B25733"/>
    <w:rsid w:val="00B319E3"/>
    <w:rsid w:val="00B447EA"/>
    <w:rsid w:val="00B511A6"/>
    <w:rsid w:val="00B7291B"/>
    <w:rsid w:val="00BF2298"/>
    <w:rsid w:val="00BF5065"/>
    <w:rsid w:val="00C442A0"/>
    <w:rsid w:val="00C77E81"/>
    <w:rsid w:val="00CF6F8F"/>
    <w:rsid w:val="00CF7C55"/>
    <w:rsid w:val="00D00766"/>
    <w:rsid w:val="00E77F13"/>
    <w:rsid w:val="00EB297D"/>
    <w:rsid w:val="00EC19FE"/>
    <w:rsid w:val="00ED41AD"/>
    <w:rsid w:val="00F12F19"/>
    <w:rsid w:val="00F661E0"/>
    <w:rsid w:val="00F73893"/>
    <w:rsid w:val="00F833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181F0"/>
  <w15:chartTrackingRefBased/>
  <w15:docId w15:val="{60365B07-E91A-4A01-BA73-D7FE6AFA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7EE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53A7"/>
    <w:rPr>
      <w:color w:val="0563C1" w:themeColor="hyperlink"/>
      <w:u w:val="single"/>
    </w:rPr>
  </w:style>
  <w:style w:type="paragraph" w:styleId="EndnoteText">
    <w:name w:val="endnote text"/>
    <w:basedOn w:val="Normal"/>
    <w:link w:val="EndnoteTextChar"/>
    <w:uiPriority w:val="99"/>
    <w:semiHidden/>
    <w:unhideWhenUsed/>
    <w:rsid w:val="009653A7"/>
    <w:rPr>
      <w:rFonts w:asciiTheme="minorHAnsi" w:hAnsiTheme="minorHAnsi" w:cstheme="minorBidi"/>
      <w:sz w:val="20"/>
      <w:szCs w:val="20"/>
    </w:rPr>
  </w:style>
  <w:style w:type="character" w:customStyle="1" w:styleId="EndnoteTextChar">
    <w:name w:val="Endnote Text Char"/>
    <w:basedOn w:val="DefaultParagraphFont"/>
    <w:link w:val="EndnoteText"/>
    <w:uiPriority w:val="99"/>
    <w:semiHidden/>
    <w:rsid w:val="009653A7"/>
    <w:rPr>
      <w:sz w:val="20"/>
      <w:szCs w:val="20"/>
    </w:rPr>
  </w:style>
  <w:style w:type="character" w:styleId="EndnoteReference">
    <w:name w:val="endnote reference"/>
    <w:basedOn w:val="DefaultParagraphFont"/>
    <w:uiPriority w:val="99"/>
    <w:semiHidden/>
    <w:unhideWhenUsed/>
    <w:rsid w:val="009653A7"/>
    <w:rPr>
      <w:vertAlign w:val="superscript"/>
    </w:rPr>
  </w:style>
  <w:style w:type="character" w:styleId="CommentReference">
    <w:name w:val="annotation reference"/>
    <w:basedOn w:val="DefaultParagraphFont"/>
    <w:uiPriority w:val="99"/>
    <w:semiHidden/>
    <w:unhideWhenUsed/>
    <w:rsid w:val="00261C98"/>
    <w:rPr>
      <w:sz w:val="16"/>
      <w:szCs w:val="16"/>
    </w:rPr>
  </w:style>
  <w:style w:type="paragraph" w:styleId="CommentText">
    <w:name w:val="annotation text"/>
    <w:basedOn w:val="Normal"/>
    <w:link w:val="CommentTextChar"/>
    <w:uiPriority w:val="99"/>
    <w:semiHidden/>
    <w:unhideWhenUsed/>
    <w:rsid w:val="00261C98"/>
    <w:rPr>
      <w:sz w:val="20"/>
      <w:szCs w:val="20"/>
    </w:rPr>
  </w:style>
  <w:style w:type="character" w:customStyle="1" w:styleId="CommentTextChar">
    <w:name w:val="Comment Text Char"/>
    <w:basedOn w:val="DefaultParagraphFont"/>
    <w:link w:val="CommentText"/>
    <w:uiPriority w:val="99"/>
    <w:semiHidden/>
    <w:rsid w:val="00261C98"/>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61C98"/>
    <w:rPr>
      <w:b/>
      <w:bCs/>
    </w:rPr>
  </w:style>
  <w:style w:type="character" w:customStyle="1" w:styleId="CommentSubjectChar">
    <w:name w:val="Comment Subject Char"/>
    <w:basedOn w:val="CommentTextChar"/>
    <w:link w:val="CommentSubject"/>
    <w:uiPriority w:val="99"/>
    <w:semiHidden/>
    <w:rsid w:val="00261C98"/>
    <w:rPr>
      <w:rFonts w:ascii="Calibri" w:hAnsi="Calibri" w:cs="Calibri"/>
      <w:b/>
      <w:bCs/>
      <w:sz w:val="20"/>
      <w:szCs w:val="20"/>
    </w:rPr>
  </w:style>
  <w:style w:type="paragraph" w:styleId="BalloonText">
    <w:name w:val="Balloon Text"/>
    <w:basedOn w:val="Normal"/>
    <w:link w:val="BalloonTextChar"/>
    <w:uiPriority w:val="99"/>
    <w:semiHidden/>
    <w:unhideWhenUsed/>
    <w:rsid w:val="00261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C98"/>
    <w:rPr>
      <w:rFonts w:ascii="Segoe UI" w:hAnsi="Segoe UI" w:cs="Segoe UI"/>
      <w:sz w:val="18"/>
      <w:szCs w:val="18"/>
    </w:rPr>
  </w:style>
  <w:style w:type="paragraph" w:styleId="Header">
    <w:name w:val="header"/>
    <w:basedOn w:val="Normal"/>
    <w:link w:val="HeaderChar"/>
    <w:uiPriority w:val="99"/>
    <w:unhideWhenUsed/>
    <w:rsid w:val="00ED41AD"/>
    <w:pPr>
      <w:tabs>
        <w:tab w:val="center" w:pos="4680"/>
        <w:tab w:val="right" w:pos="9360"/>
      </w:tabs>
    </w:pPr>
  </w:style>
  <w:style w:type="character" w:customStyle="1" w:styleId="HeaderChar">
    <w:name w:val="Header Char"/>
    <w:basedOn w:val="DefaultParagraphFont"/>
    <w:link w:val="Header"/>
    <w:uiPriority w:val="99"/>
    <w:rsid w:val="00ED41AD"/>
    <w:rPr>
      <w:rFonts w:ascii="Calibri" w:hAnsi="Calibri" w:cs="Calibri"/>
    </w:rPr>
  </w:style>
  <w:style w:type="paragraph" w:styleId="Footer">
    <w:name w:val="footer"/>
    <w:basedOn w:val="Normal"/>
    <w:link w:val="FooterChar"/>
    <w:uiPriority w:val="99"/>
    <w:unhideWhenUsed/>
    <w:rsid w:val="00ED41AD"/>
    <w:pPr>
      <w:tabs>
        <w:tab w:val="center" w:pos="4680"/>
        <w:tab w:val="right" w:pos="9360"/>
      </w:tabs>
    </w:pPr>
  </w:style>
  <w:style w:type="character" w:customStyle="1" w:styleId="FooterChar">
    <w:name w:val="Footer Char"/>
    <w:basedOn w:val="DefaultParagraphFont"/>
    <w:link w:val="Footer"/>
    <w:uiPriority w:val="99"/>
    <w:rsid w:val="00ED41A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7041C-18ED-4964-A005-979C35885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711</Words>
  <Characters>4059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United States Senate</Company>
  <LinksUpToDate>false</LinksUpToDate>
  <CharactersWithSpaces>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Lieupo, Kelly (Whitehouse)</dc:creator>
  <cp:keywords/>
  <dc:description/>
  <cp:lastModifiedBy>Lieupo, Kelly (Whitehouse)</cp:lastModifiedBy>
  <cp:revision>2</cp:revision>
  <dcterms:created xsi:type="dcterms:W3CDTF">2022-07-19T21:57:00Z</dcterms:created>
  <dcterms:modified xsi:type="dcterms:W3CDTF">2022-07-19T21:57:00Z</dcterms:modified>
</cp:coreProperties>
</file>