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5F034" w14:textId="77777777" w:rsidR="00EF3FB5" w:rsidRPr="007B3DED" w:rsidRDefault="007B3DED" w:rsidP="007B3DED">
      <w:pPr>
        <w:pStyle w:val="NoSpacing"/>
        <w:jc w:val="center"/>
        <w:rPr>
          <w:rFonts w:ascii="Times New Roman" w:hAnsi="Times New Roman" w:cs="Times New Roman"/>
          <w:b/>
          <w:sz w:val="22"/>
        </w:rPr>
      </w:pPr>
      <w:bookmarkStart w:id="0" w:name="_GoBack"/>
      <w:bookmarkEnd w:id="0"/>
      <w:r w:rsidRPr="007B3DED">
        <w:rPr>
          <w:rFonts w:ascii="Times New Roman" w:hAnsi="Times New Roman" w:cs="Times New Roman"/>
          <w:b/>
          <w:sz w:val="22"/>
        </w:rPr>
        <w:t>Kathryn M. Wells, MD, FAAP</w:t>
      </w:r>
    </w:p>
    <w:p w14:paraId="3A5D01E9" w14:textId="77777777" w:rsidR="007B3DED" w:rsidRPr="007B3DED" w:rsidRDefault="007B3DED" w:rsidP="007B3DED">
      <w:pPr>
        <w:pStyle w:val="NoSpacing"/>
        <w:jc w:val="center"/>
        <w:rPr>
          <w:rFonts w:ascii="Times New Roman" w:hAnsi="Times New Roman" w:cs="Times New Roman"/>
          <w:sz w:val="22"/>
        </w:rPr>
      </w:pPr>
      <w:r w:rsidRPr="007B3DED">
        <w:rPr>
          <w:rFonts w:ascii="Times New Roman" w:hAnsi="Times New Roman" w:cs="Times New Roman"/>
          <w:sz w:val="22"/>
        </w:rPr>
        <w:t>Clinical Researcher, Kempe Center for the Prevention and Treatment of Child Abuse and Neglect</w:t>
      </w:r>
    </w:p>
    <w:p w14:paraId="1D1F2DC6" w14:textId="77777777" w:rsidR="007B3DED" w:rsidRPr="007B3DED" w:rsidRDefault="007B3DED" w:rsidP="007B3DED">
      <w:pPr>
        <w:pStyle w:val="NoSpacing"/>
        <w:jc w:val="center"/>
        <w:rPr>
          <w:rFonts w:ascii="Times New Roman" w:hAnsi="Times New Roman" w:cs="Times New Roman"/>
          <w:sz w:val="22"/>
        </w:rPr>
      </w:pPr>
      <w:r>
        <w:rPr>
          <w:rFonts w:ascii="Times New Roman" w:hAnsi="Times New Roman" w:cs="Times New Roman"/>
          <w:sz w:val="22"/>
        </w:rPr>
        <w:t xml:space="preserve">Child Abuse Pediatrician, Denver Health and Children’s Hospital Colorado </w:t>
      </w:r>
    </w:p>
    <w:p w14:paraId="502BCE82" w14:textId="77777777" w:rsidR="007B3DED" w:rsidRDefault="007B3DED" w:rsidP="007B3DED">
      <w:pPr>
        <w:pStyle w:val="NoSpacing"/>
        <w:jc w:val="center"/>
        <w:rPr>
          <w:rFonts w:ascii="Times New Roman" w:hAnsi="Times New Roman" w:cs="Times New Roman"/>
          <w:sz w:val="22"/>
        </w:rPr>
      </w:pPr>
      <w:r w:rsidRPr="007B3DED">
        <w:rPr>
          <w:rFonts w:ascii="Times New Roman" w:hAnsi="Times New Roman" w:cs="Times New Roman"/>
          <w:sz w:val="22"/>
        </w:rPr>
        <w:t xml:space="preserve">Associate Professor </w:t>
      </w:r>
      <w:r>
        <w:rPr>
          <w:rFonts w:ascii="Times New Roman" w:hAnsi="Times New Roman" w:cs="Times New Roman"/>
          <w:sz w:val="22"/>
        </w:rPr>
        <w:t xml:space="preserve">of Pediatrics, University of Colorado </w:t>
      </w:r>
    </w:p>
    <w:p w14:paraId="3B9E394D" w14:textId="77777777" w:rsidR="007B3DED" w:rsidRDefault="007B3DED" w:rsidP="007B3DED">
      <w:pPr>
        <w:pStyle w:val="NoSpacing"/>
        <w:jc w:val="center"/>
        <w:rPr>
          <w:rFonts w:ascii="Times New Roman" w:hAnsi="Times New Roman" w:cs="Times New Roman"/>
          <w:sz w:val="22"/>
        </w:rPr>
      </w:pPr>
      <w:r>
        <w:rPr>
          <w:rFonts w:ascii="Times New Roman" w:hAnsi="Times New Roman" w:cs="Times New Roman"/>
          <w:sz w:val="22"/>
        </w:rPr>
        <w:t>Member, Science Advisory Board, SAM, Inc. (Smart Approaches to Marijuana)</w:t>
      </w:r>
    </w:p>
    <w:p w14:paraId="40092447" w14:textId="77777777" w:rsidR="007B3DED" w:rsidRDefault="007B3DED" w:rsidP="007B3DED">
      <w:pPr>
        <w:pStyle w:val="NoSpacing"/>
        <w:jc w:val="center"/>
        <w:rPr>
          <w:rFonts w:ascii="Times New Roman" w:hAnsi="Times New Roman" w:cs="Times New Roman"/>
          <w:sz w:val="22"/>
        </w:rPr>
      </w:pPr>
    </w:p>
    <w:p w14:paraId="39C18173" w14:textId="77777777" w:rsidR="007B3DED" w:rsidRPr="007B3DED" w:rsidRDefault="007B3DED" w:rsidP="007B3DED">
      <w:pPr>
        <w:pStyle w:val="NoSpacing"/>
        <w:jc w:val="center"/>
        <w:rPr>
          <w:rFonts w:ascii="Times New Roman" w:hAnsi="Times New Roman" w:cs="Times New Roman"/>
          <w:b/>
          <w:sz w:val="22"/>
        </w:rPr>
      </w:pPr>
      <w:r w:rsidRPr="007B3DED">
        <w:rPr>
          <w:rFonts w:ascii="Times New Roman" w:hAnsi="Times New Roman" w:cs="Times New Roman"/>
          <w:b/>
          <w:sz w:val="22"/>
        </w:rPr>
        <w:t>Before the United States Senate Caucus on International Narcotics Control</w:t>
      </w:r>
    </w:p>
    <w:p w14:paraId="4F8FE175" w14:textId="77777777" w:rsidR="007B3DED" w:rsidRPr="007B3DED" w:rsidRDefault="007B3DED" w:rsidP="007B3DED">
      <w:pPr>
        <w:pStyle w:val="NoSpacing"/>
        <w:jc w:val="center"/>
        <w:rPr>
          <w:rFonts w:ascii="Times New Roman" w:hAnsi="Times New Roman" w:cs="Times New Roman"/>
          <w:b/>
          <w:sz w:val="22"/>
        </w:rPr>
      </w:pPr>
      <w:r w:rsidRPr="007B3DED">
        <w:rPr>
          <w:rFonts w:ascii="Times New Roman" w:hAnsi="Times New Roman" w:cs="Times New Roman"/>
          <w:b/>
          <w:sz w:val="22"/>
        </w:rPr>
        <w:t>April 5, 2016</w:t>
      </w:r>
    </w:p>
    <w:p w14:paraId="5DC926AF" w14:textId="77777777" w:rsidR="007B3DED" w:rsidRPr="007B3DED" w:rsidRDefault="007B3DED" w:rsidP="007B3DED">
      <w:pPr>
        <w:pStyle w:val="NoSpacing"/>
        <w:jc w:val="center"/>
        <w:rPr>
          <w:rFonts w:ascii="Times New Roman" w:hAnsi="Times New Roman" w:cs="Times New Roman"/>
          <w:b/>
          <w:sz w:val="22"/>
        </w:rPr>
      </w:pPr>
    </w:p>
    <w:p w14:paraId="08DDF7F8" w14:textId="77777777" w:rsidR="007B3DED" w:rsidRPr="007B3DED" w:rsidRDefault="007B3DED" w:rsidP="007B3DED">
      <w:pPr>
        <w:pStyle w:val="NoSpacing"/>
        <w:jc w:val="center"/>
        <w:rPr>
          <w:rFonts w:ascii="Times New Roman" w:hAnsi="Times New Roman" w:cs="Times New Roman"/>
          <w:b/>
          <w:sz w:val="22"/>
        </w:rPr>
      </w:pPr>
      <w:r w:rsidRPr="007B3DED">
        <w:rPr>
          <w:rFonts w:ascii="Times New Roman" w:hAnsi="Times New Roman" w:cs="Times New Roman"/>
          <w:b/>
          <w:sz w:val="22"/>
        </w:rPr>
        <w:t>Written Testimony</w:t>
      </w:r>
    </w:p>
    <w:p w14:paraId="467EAA41" w14:textId="77777777" w:rsidR="007B3DED" w:rsidRDefault="007B3DED" w:rsidP="007B3DED">
      <w:pPr>
        <w:pStyle w:val="NoSpacing"/>
        <w:jc w:val="center"/>
        <w:rPr>
          <w:rFonts w:ascii="Times New Roman" w:hAnsi="Times New Roman" w:cs="Times New Roman"/>
          <w:b/>
          <w:sz w:val="22"/>
        </w:rPr>
      </w:pPr>
      <w:r w:rsidRPr="007B3DED">
        <w:rPr>
          <w:rFonts w:ascii="Times New Roman" w:hAnsi="Times New Roman" w:cs="Times New Roman"/>
          <w:b/>
          <w:sz w:val="22"/>
        </w:rPr>
        <w:t>“Is the Department of Justice Adequately Protecting the Public from the Impact of State Recreational Marijuana Legislation?”</w:t>
      </w:r>
    </w:p>
    <w:p w14:paraId="04564C32" w14:textId="77777777" w:rsidR="007B3DED" w:rsidRDefault="007B3DED" w:rsidP="007B3DED">
      <w:pPr>
        <w:pStyle w:val="NoSpacing"/>
        <w:jc w:val="center"/>
        <w:rPr>
          <w:rFonts w:ascii="Times New Roman" w:hAnsi="Times New Roman" w:cs="Times New Roman"/>
          <w:b/>
          <w:sz w:val="22"/>
        </w:rPr>
      </w:pPr>
    </w:p>
    <w:p w14:paraId="7DB5BFB3" w14:textId="4EE0B74D" w:rsidR="007B3DED" w:rsidRDefault="007B3DED" w:rsidP="007B3DED">
      <w:pPr>
        <w:pStyle w:val="NoSpacing"/>
        <w:rPr>
          <w:rFonts w:ascii="Times New Roman" w:hAnsi="Times New Roman" w:cs="Times New Roman"/>
          <w:sz w:val="22"/>
        </w:rPr>
      </w:pPr>
      <w:r>
        <w:rPr>
          <w:rFonts w:ascii="Times New Roman" w:hAnsi="Times New Roman" w:cs="Times New Roman"/>
          <w:sz w:val="22"/>
        </w:rPr>
        <w:t>Chairman Grassley, Co-Chairman Feinstein, distinguished members of the Cau</w:t>
      </w:r>
      <w:r w:rsidR="00EB5278">
        <w:rPr>
          <w:rFonts w:ascii="Times New Roman" w:hAnsi="Times New Roman" w:cs="Times New Roman"/>
          <w:sz w:val="22"/>
        </w:rPr>
        <w:t>cus and guests: T</w:t>
      </w:r>
      <w:r>
        <w:rPr>
          <w:rFonts w:ascii="Times New Roman" w:hAnsi="Times New Roman" w:cs="Times New Roman"/>
          <w:sz w:val="22"/>
        </w:rPr>
        <w:t>hank you for providing me with the opportunity to appear before you today to discuss my per</w:t>
      </w:r>
      <w:r w:rsidR="00EB5278">
        <w:rPr>
          <w:rFonts w:ascii="Times New Roman" w:hAnsi="Times New Roman" w:cs="Times New Roman"/>
          <w:sz w:val="22"/>
        </w:rPr>
        <w:t xml:space="preserve">spective of the impact </w:t>
      </w:r>
      <w:r>
        <w:rPr>
          <w:rFonts w:ascii="Times New Roman" w:hAnsi="Times New Roman" w:cs="Times New Roman"/>
          <w:sz w:val="22"/>
        </w:rPr>
        <w:t xml:space="preserve">legalization of recreational marijuana </w:t>
      </w:r>
      <w:r w:rsidR="00EB5278">
        <w:rPr>
          <w:rFonts w:ascii="Times New Roman" w:hAnsi="Times New Roman" w:cs="Times New Roman"/>
          <w:sz w:val="22"/>
        </w:rPr>
        <w:t xml:space="preserve">has had </w:t>
      </w:r>
      <w:r>
        <w:rPr>
          <w:rFonts w:ascii="Times New Roman" w:hAnsi="Times New Roman" w:cs="Times New Roman"/>
          <w:sz w:val="22"/>
        </w:rPr>
        <w:t xml:space="preserve">on Colorado’s children and the child welfare system. As a Child Abuse Pediatrician and someone who has observed and studied the impact of substance abuse on children and child maltreatment for almost 20 years, I am hoping that my experiences related to marijuana legalization in Colorado might help inform your decisions regarding the role of the Department of Justice in assisting states in measuring, understanding and mitigating its impact on children. </w:t>
      </w:r>
      <w:r w:rsidR="00EB5278">
        <w:rPr>
          <w:rFonts w:ascii="Times New Roman" w:hAnsi="Times New Roman" w:cs="Times New Roman"/>
          <w:sz w:val="22"/>
        </w:rPr>
        <w:t>In Colorado</w:t>
      </w:r>
      <w:r>
        <w:rPr>
          <w:rFonts w:ascii="Times New Roman" w:hAnsi="Times New Roman" w:cs="Times New Roman"/>
          <w:sz w:val="22"/>
        </w:rPr>
        <w:t xml:space="preserve">, we have come to understand that these are extremely complex issues </w:t>
      </w:r>
      <w:r w:rsidR="00EB5278">
        <w:rPr>
          <w:rFonts w:ascii="Times New Roman" w:hAnsi="Times New Roman" w:cs="Times New Roman"/>
          <w:sz w:val="22"/>
        </w:rPr>
        <w:t>that</w:t>
      </w:r>
      <w:r>
        <w:rPr>
          <w:rFonts w:ascii="Times New Roman" w:hAnsi="Times New Roman" w:cs="Times New Roman"/>
          <w:sz w:val="22"/>
        </w:rPr>
        <w:t xml:space="preserve"> seem to </w:t>
      </w:r>
      <w:r w:rsidR="00EB5278">
        <w:rPr>
          <w:rFonts w:ascii="Times New Roman" w:hAnsi="Times New Roman" w:cs="Times New Roman"/>
          <w:sz w:val="22"/>
        </w:rPr>
        <w:t>generate</w:t>
      </w:r>
      <w:r>
        <w:rPr>
          <w:rFonts w:ascii="Times New Roman" w:hAnsi="Times New Roman" w:cs="Times New Roman"/>
          <w:sz w:val="22"/>
        </w:rPr>
        <w:t xml:space="preserve"> many more questions than answers. In the next few minutes, I will </w:t>
      </w:r>
      <w:r w:rsidR="00EB5278">
        <w:rPr>
          <w:rFonts w:ascii="Times New Roman" w:hAnsi="Times New Roman" w:cs="Times New Roman"/>
          <w:sz w:val="22"/>
        </w:rPr>
        <w:t xml:space="preserve">speak to the impact such policies have on </w:t>
      </w:r>
      <w:r>
        <w:rPr>
          <w:rFonts w:ascii="Times New Roman" w:hAnsi="Times New Roman" w:cs="Times New Roman"/>
          <w:sz w:val="22"/>
        </w:rPr>
        <w:t xml:space="preserve">children </w:t>
      </w:r>
      <w:r w:rsidR="00EB5278">
        <w:rPr>
          <w:rFonts w:ascii="Times New Roman" w:hAnsi="Times New Roman" w:cs="Times New Roman"/>
          <w:sz w:val="22"/>
        </w:rPr>
        <w:t xml:space="preserve">as informed by my experience </w:t>
      </w:r>
      <w:r>
        <w:rPr>
          <w:rFonts w:ascii="Times New Roman" w:hAnsi="Times New Roman" w:cs="Times New Roman"/>
          <w:sz w:val="22"/>
        </w:rPr>
        <w:t xml:space="preserve">in Colorado. </w:t>
      </w:r>
    </w:p>
    <w:p w14:paraId="1DE4E57C" w14:textId="77777777" w:rsidR="00EB5278" w:rsidRDefault="00EB5278" w:rsidP="007B3DED">
      <w:pPr>
        <w:pStyle w:val="NoSpacing"/>
        <w:rPr>
          <w:rFonts w:ascii="Times New Roman" w:hAnsi="Times New Roman" w:cs="Times New Roman"/>
          <w:sz w:val="22"/>
        </w:rPr>
      </w:pPr>
    </w:p>
    <w:p w14:paraId="17AE36DD" w14:textId="14C7D0BA" w:rsidR="00EB5278" w:rsidRDefault="00EB5278" w:rsidP="00EB5278">
      <w:pPr>
        <w:pStyle w:val="NoSpacing"/>
        <w:rPr>
          <w:rFonts w:ascii="Times New Roman" w:hAnsi="Times New Roman" w:cs="Times New Roman"/>
          <w:sz w:val="22"/>
        </w:rPr>
      </w:pPr>
      <w:r>
        <w:rPr>
          <w:rFonts w:ascii="Times New Roman" w:hAnsi="Times New Roman" w:cs="Times New Roman"/>
          <w:sz w:val="22"/>
        </w:rPr>
        <w:t>Most of my comments can be viewed through the Department of Justice’s marijuana enforcement priority of preventing the distribution of marijuana to minors. Regardless of one’s overall position on marijuana legalization, I trust most would accept this priority. However, child health and welfare in Colorado has been endangered for many reasons but largely because of the skyrocketing access to and subsequent use of marijuana edible products. Although there are many complex issues, I will use my time this morning to share my experiences and observations on three issues:</w:t>
      </w:r>
    </w:p>
    <w:p w14:paraId="38441578" w14:textId="3D7A42D1" w:rsidR="00EB5278" w:rsidRPr="00EB5278" w:rsidRDefault="00EB5278" w:rsidP="00EB5278">
      <w:pPr>
        <w:pStyle w:val="NoSpacing"/>
        <w:numPr>
          <w:ilvl w:val="0"/>
          <w:numId w:val="4"/>
        </w:numPr>
        <w:rPr>
          <w:rFonts w:ascii="Times New Roman" w:hAnsi="Times New Roman" w:cs="Times New Roman"/>
          <w:sz w:val="22"/>
        </w:rPr>
      </w:pPr>
      <w:r>
        <w:rPr>
          <w:rFonts w:ascii="Times New Roman" w:hAnsi="Times New Roman" w:cs="Times New Roman"/>
          <w:sz w:val="22"/>
        </w:rPr>
        <w:t>Marijuana edibles;</w:t>
      </w:r>
    </w:p>
    <w:p w14:paraId="4E4EBD5A" w14:textId="77777777" w:rsidR="00EB5278" w:rsidRDefault="00EB5278" w:rsidP="00EB5278">
      <w:pPr>
        <w:pStyle w:val="NoSpacing"/>
        <w:numPr>
          <w:ilvl w:val="0"/>
          <w:numId w:val="4"/>
        </w:numPr>
        <w:rPr>
          <w:rFonts w:ascii="Times New Roman" w:hAnsi="Times New Roman" w:cs="Times New Roman"/>
          <w:sz w:val="22"/>
        </w:rPr>
      </w:pPr>
      <w:r>
        <w:rPr>
          <w:rFonts w:ascii="Times New Roman" w:hAnsi="Times New Roman" w:cs="Times New Roman"/>
          <w:sz w:val="22"/>
        </w:rPr>
        <w:t>Additional issues related to child safety and welfare, and</w:t>
      </w:r>
    </w:p>
    <w:p w14:paraId="714477B9" w14:textId="054076A3" w:rsidR="00EB5278" w:rsidRDefault="00EB5278" w:rsidP="00EB5278">
      <w:pPr>
        <w:pStyle w:val="NoSpacing"/>
        <w:numPr>
          <w:ilvl w:val="0"/>
          <w:numId w:val="4"/>
        </w:numPr>
        <w:rPr>
          <w:rFonts w:ascii="Times New Roman" w:hAnsi="Times New Roman" w:cs="Times New Roman"/>
          <w:sz w:val="22"/>
        </w:rPr>
      </w:pPr>
      <w:r>
        <w:rPr>
          <w:rFonts w:ascii="Times New Roman" w:hAnsi="Times New Roman" w:cs="Times New Roman"/>
          <w:sz w:val="22"/>
        </w:rPr>
        <w:t xml:space="preserve">The impacts of the use of marijuana during pregnancy and breastfeeding. </w:t>
      </w:r>
    </w:p>
    <w:p w14:paraId="4088364E" w14:textId="77777777" w:rsidR="007B3DED" w:rsidRDefault="007B3DED" w:rsidP="007B3DED">
      <w:pPr>
        <w:pStyle w:val="NoSpacing"/>
        <w:rPr>
          <w:rFonts w:ascii="Times New Roman" w:hAnsi="Times New Roman" w:cs="Times New Roman"/>
          <w:sz w:val="22"/>
        </w:rPr>
      </w:pPr>
    </w:p>
    <w:p w14:paraId="23505514" w14:textId="509F1B67" w:rsidR="00EB5278" w:rsidRDefault="00EB5278" w:rsidP="00EB5278">
      <w:pPr>
        <w:pStyle w:val="NoSpacing"/>
        <w:rPr>
          <w:rFonts w:ascii="Times New Roman" w:hAnsi="Times New Roman" w:cs="Times New Roman"/>
          <w:b/>
          <w:sz w:val="22"/>
        </w:rPr>
      </w:pPr>
      <w:r>
        <w:rPr>
          <w:rFonts w:ascii="Times New Roman" w:hAnsi="Times New Roman" w:cs="Times New Roman"/>
          <w:b/>
          <w:sz w:val="22"/>
        </w:rPr>
        <w:t>Marijuana Edibles</w:t>
      </w:r>
    </w:p>
    <w:p w14:paraId="56A3ADA4" w14:textId="38ECF20E" w:rsidR="00EB5278" w:rsidRDefault="00EB5278" w:rsidP="00EB5278">
      <w:pPr>
        <w:pStyle w:val="NoSpacing"/>
        <w:rPr>
          <w:rFonts w:ascii="Times New Roman" w:hAnsi="Times New Roman" w:cs="Times New Roman"/>
          <w:sz w:val="22"/>
        </w:rPr>
      </w:pPr>
      <w:r>
        <w:rPr>
          <w:rFonts w:ascii="Times New Roman" w:hAnsi="Times New Roman" w:cs="Times New Roman"/>
          <w:sz w:val="22"/>
        </w:rPr>
        <w:t>Marijuana infused products such as candy, brownies and cookies are all inherently appealing to children Because of this appeal, better regulations around edibles is essential to prevent child ingestion. A systematic literature review of unintentional marijuana exposures in c</w:t>
      </w:r>
      <w:r w:rsidRPr="007B3DED">
        <w:rPr>
          <w:rFonts w:ascii="Times New Roman" w:hAnsi="Times New Roman" w:cs="Times New Roman"/>
          <w:sz w:val="22"/>
        </w:rPr>
        <w:t xml:space="preserve">hildren </w:t>
      </w:r>
      <w:r>
        <w:rPr>
          <w:rFonts w:ascii="Times New Roman" w:hAnsi="Times New Roman" w:cs="Times New Roman"/>
          <w:sz w:val="22"/>
        </w:rPr>
        <w:t>undertaken by Colorado’s Retail Marijuana Public Health Advisory C</w:t>
      </w:r>
      <w:r w:rsidRPr="007B3DED">
        <w:rPr>
          <w:rFonts w:ascii="Times New Roman" w:hAnsi="Times New Roman" w:cs="Times New Roman"/>
          <w:sz w:val="22"/>
        </w:rPr>
        <w:t>ommittee found substantial evidence that more unintentional marijuana exposures of children occur in states with increased le</w:t>
      </w:r>
      <w:r>
        <w:rPr>
          <w:rFonts w:ascii="Times New Roman" w:hAnsi="Times New Roman" w:cs="Times New Roman"/>
          <w:sz w:val="22"/>
        </w:rPr>
        <w:t>gal access to marijuana, and that such</w:t>
      </w:r>
      <w:r w:rsidRPr="007B3DED">
        <w:rPr>
          <w:rFonts w:ascii="Times New Roman" w:hAnsi="Times New Roman" w:cs="Times New Roman"/>
          <w:sz w:val="22"/>
        </w:rPr>
        <w:t xml:space="preserve"> exposures can lead to significant clinical effects requiring medical attention</w:t>
      </w:r>
      <w:r>
        <w:rPr>
          <w:rFonts w:ascii="Times New Roman" w:hAnsi="Times New Roman" w:cs="Times New Roman"/>
          <w:sz w:val="22"/>
        </w:rPr>
        <w:t>.</w:t>
      </w:r>
      <w:r>
        <w:rPr>
          <w:rStyle w:val="FootnoteReference"/>
          <w:rFonts w:ascii="Times New Roman" w:hAnsi="Times New Roman" w:cs="Times New Roman"/>
          <w:sz w:val="22"/>
        </w:rPr>
        <w:footnoteReference w:id="1"/>
      </w:r>
      <w:r>
        <w:rPr>
          <w:rFonts w:ascii="Times New Roman" w:hAnsi="Times New Roman" w:cs="Times New Roman"/>
          <w:sz w:val="22"/>
        </w:rPr>
        <w:t xml:space="preserve"> </w:t>
      </w:r>
      <w:r>
        <w:rPr>
          <w:rStyle w:val="FootnoteReference"/>
          <w:rFonts w:ascii="Times New Roman" w:hAnsi="Times New Roman" w:cs="Times New Roman"/>
          <w:sz w:val="22"/>
        </w:rPr>
        <w:footnoteReference w:id="2"/>
      </w:r>
      <w:r w:rsidRPr="007B3DED">
        <w:rPr>
          <w:rFonts w:ascii="Times New Roman" w:hAnsi="Times New Roman" w:cs="Times New Roman"/>
          <w:sz w:val="22"/>
        </w:rPr>
        <w:t xml:space="preserve"> </w:t>
      </w:r>
      <w:r>
        <w:rPr>
          <w:rStyle w:val="FootnoteReference"/>
          <w:rFonts w:ascii="Times New Roman" w:hAnsi="Times New Roman" w:cs="Times New Roman"/>
          <w:sz w:val="22"/>
        </w:rPr>
        <w:footnoteReference w:id="3"/>
      </w:r>
      <w:r w:rsidRPr="007B3DED">
        <w:rPr>
          <w:rFonts w:ascii="Times New Roman" w:hAnsi="Times New Roman" w:cs="Times New Roman"/>
          <w:sz w:val="22"/>
        </w:rPr>
        <w:t xml:space="preserve">Additionally, </w:t>
      </w:r>
      <w:r>
        <w:rPr>
          <w:rFonts w:ascii="Times New Roman" w:hAnsi="Times New Roman" w:cs="Times New Roman"/>
          <w:sz w:val="22"/>
        </w:rPr>
        <w:t xml:space="preserve">they found </w:t>
      </w:r>
      <w:r>
        <w:rPr>
          <w:rFonts w:ascii="Times New Roman" w:hAnsi="Times New Roman" w:cs="Times New Roman"/>
          <w:sz w:val="22"/>
        </w:rPr>
        <w:lastRenderedPageBreak/>
        <w:t xml:space="preserve">moderate evidence that the use of child-resistant packaging reduces unintentional pediatric poisonings in general, while there is little data specifically related to marijuana. </w:t>
      </w:r>
      <w:r w:rsidRPr="00200447">
        <w:rPr>
          <w:rStyle w:val="FootnoteReference"/>
          <w:rFonts w:ascii="Times New Roman" w:hAnsi="Times New Roman" w:cs="Times New Roman"/>
          <w:sz w:val="22"/>
        </w:rPr>
        <w:footnoteReference w:id="4"/>
      </w:r>
      <w:r w:rsidRPr="00200447">
        <w:rPr>
          <w:rFonts w:ascii="Times New Roman" w:hAnsi="Times New Roman" w:cs="Times New Roman"/>
          <w:sz w:val="22"/>
        </w:rPr>
        <w:t xml:space="preserve"> </w:t>
      </w:r>
      <w:r w:rsidRPr="00200447">
        <w:rPr>
          <w:rStyle w:val="FootnoteReference"/>
          <w:rFonts w:ascii="Times New Roman" w:hAnsi="Times New Roman" w:cs="Times New Roman"/>
          <w:sz w:val="22"/>
        </w:rPr>
        <w:footnoteReference w:id="5"/>
      </w:r>
      <w:r>
        <w:rPr>
          <w:rFonts w:ascii="Times New Roman" w:hAnsi="Times New Roman" w:cs="Times New Roman"/>
          <w:sz w:val="22"/>
        </w:rPr>
        <w:t xml:space="preserve"> </w:t>
      </w:r>
      <w:r w:rsidRPr="00200447">
        <w:rPr>
          <w:rStyle w:val="FootnoteReference"/>
          <w:rFonts w:ascii="Times New Roman" w:eastAsia="MS Mincho" w:hAnsi="Times New Roman" w:cs="Times New Roman"/>
          <w:sz w:val="22"/>
        </w:rPr>
        <w:footnoteReference w:id="6"/>
      </w:r>
      <w:r>
        <w:rPr>
          <w:rFonts w:ascii="Times New Roman" w:hAnsi="Times New Roman" w:cs="Times New Roman"/>
          <w:sz w:val="22"/>
        </w:rPr>
        <w:t xml:space="preserve"> </w:t>
      </w:r>
    </w:p>
    <w:p w14:paraId="6049401F" w14:textId="77777777" w:rsidR="00EB5278" w:rsidRDefault="00EB5278" w:rsidP="00EB5278">
      <w:pPr>
        <w:pStyle w:val="NoSpacing"/>
        <w:rPr>
          <w:rFonts w:ascii="Times New Roman" w:hAnsi="Times New Roman" w:cs="Times New Roman"/>
          <w:sz w:val="22"/>
        </w:rPr>
      </w:pPr>
    </w:p>
    <w:p w14:paraId="752DD367" w14:textId="750EDCEC" w:rsidR="00EB5278" w:rsidRDefault="00EB5278" w:rsidP="00EB5278">
      <w:pPr>
        <w:pStyle w:val="NoSpacing"/>
        <w:rPr>
          <w:rFonts w:ascii="Times New Roman" w:hAnsi="Times New Roman" w:cs="Times New Roman"/>
          <w:sz w:val="22"/>
        </w:rPr>
      </w:pPr>
      <w:r>
        <w:rPr>
          <w:rFonts w:ascii="Times New Roman" w:hAnsi="Times New Roman" w:cs="Times New Roman"/>
          <w:sz w:val="22"/>
        </w:rPr>
        <w:t xml:space="preserve">Indeed, review of Colorado data over the past decade has revealed a very concerning trend. According to data compiled by the Rocky Mountain Poison and Drug Center, the number of marijuana-related exposures in children ages 0 to 5 increased from an average of 4 per year during the pre-commercialization years of 2006-2008, to13 per year during post-commercialization from 2009-2012, a 225% increase, to an average of 31 per year following legalization in 2013 and 2014, a subsequent 138% increase. In this same time period (2013-2014), the average percentage of all marijuana-related exposures occurring in children ages 0 to 5 in Colorado was 17.71%, far exceeding the national average of 5.95%. </w:t>
      </w:r>
    </w:p>
    <w:p w14:paraId="7A141711" w14:textId="77777777" w:rsidR="00EB5278" w:rsidRDefault="00EB5278" w:rsidP="00EB5278">
      <w:pPr>
        <w:pStyle w:val="NoSpacing"/>
        <w:rPr>
          <w:rFonts w:ascii="Times New Roman" w:hAnsi="Times New Roman" w:cs="Times New Roman"/>
          <w:sz w:val="22"/>
        </w:rPr>
      </w:pPr>
    </w:p>
    <w:p w14:paraId="6FC5E2BB" w14:textId="568734D3" w:rsidR="00EB5278" w:rsidRDefault="00EB5278" w:rsidP="00EB5278">
      <w:pPr>
        <w:pStyle w:val="NoSpacing"/>
        <w:rPr>
          <w:rFonts w:ascii="Times New Roman" w:hAnsi="Times New Roman" w:cs="Times New Roman"/>
          <w:sz w:val="22"/>
        </w:rPr>
      </w:pPr>
      <w:r>
        <w:rPr>
          <w:rFonts w:ascii="Times New Roman" w:hAnsi="Times New Roman" w:cs="Times New Roman"/>
          <w:sz w:val="22"/>
        </w:rPr>
        <w:t xml:space="preserve">Because of the increased potency of these exposures, children are often requiring more medical interventions when they present after an ingestion. According to Colorado Hospital Association data demonstrated that the rates of hospitalizations and emergency department visits in children up to 9 years of age due to possible marijuana exposures increased more than five-fold between the period from 2001-2009 to 2010-2013.  In addition to the clear health concerns, child ingestions prompt reports to child welfare and sometimes law enforcement posing additional challenges to systems that then attempt to determine the source and nature of the exposure, whether it was intentional or accidental, and the potential for future risk. </w:t>
      </w:r>
    </w:p>
    <w:p w14:paraId="15980E02" w14:textId="77777777" w:rsidR="00EB5278" w:rsidRDefault="00EB5278" w:rsidP="00EB5278">
      <w:pPr>
        <w:pStyle w:val="NoSpacing"/>
        <w:rPr>
          <w:rFonts w:ascii="Times New Roman" w:hAnsi="Times New Roman" w:cs="Times New Roman"/>
          <w:sz w:val="22"/>
        </w:rPr>
      </w:pPr>
    </w:p>
    <w:p w14:paraId="055E0FC3" w14:textId="77777777" w:rsidR="00EB5278" w:rsidRDefault="00EB5278" w:rsidP="00EB5278">
      <w:pPr>
        <w:pStyle w:val="NoSpacing"/>
        <w:rPr>
          <w:rFonts w:ascii="Times New Roman" w:hAnsi="Times New Roman" w:cs="Times New Roman"/>
          <w:sz w:val="22"/>
        </w:rPr>
      </w:pPr>
      <w:r>
        <w:rPr>
          <w:rFonts w:ascii="Times New Roman" w:hAnsi="Times New Roman" w:cs="Times New Roman"/>
          <w:sz w:val="22"/>
        </w:rPr>
        <w:t xml:space="preserve">While Colorado has worked hard to address this issue with regulations that will be implemented October 2016 determining packaging guidelines for both recreational and medicinal marijuana and serving/dosage size related to recreational marijuana, it is important to note that the best packaging only protects children up to the age of 5 years. </w:t>
      </w:r>
    </w:p>
    <w:p w14:paraId="507B020A" w14:textId="77777777" w:rsidR="00EB5278" w:rsidRDefault="00EB5278" w:rsidP="00EB5278">
      <w:pPr>
        <w:pStyle w:val="NoSpacing"/>
        <w:rPr>
          <w:rFonts w:ascii="Times New Roman" w:hAnsi="Times New Roman" w:cs="Times New Roman"/>
          <w:sz w:val="22"/>
        </w:rPr>
      </w:pPr>
    </w:p>
    <w:p w14:paraId="123D5C3E" w14:textId="77777777" w:rsidR="00EB5278" w:rsidRDefault="00EB5278" w:rsidP="00EB5278">
      <w:pPr>
        <w:pStyle w:val="NoSpacing"/>
        <w:rPr>
          <w:rFonts w:ascii="Times New Roman" w:hAnsi="Times New Roman" w:cs="Times New Roman"/>
          <w:b/>
          <w:sz w:val="22"/>
        </w:rPr>
      </w:pPr>
      <w:r>
        <w:rPr>
          <w:rFonts w:ascii="Times New Roman" w:hAnsi="Times New Roman" w:cs="Times New Roman"/>
          <w:b/>
          <w:sz w:val="22"/>
        </w:rPr>
        <w:t>Additional Issues Related to Child Safety and Child Welfare</w:t>
      </w:r>
    </w:p>
    <w:p w14:paraId="5708602F" w14:textId="74A33129" w:rsidR="00EB5278" w:rsidRDefault="00EB5278" w:rsidP="00EB5278">
      <w:pPr>
        <w:pStyle w:val="NoSpacing"/>
        <w:rPr>
          <w:rFonts w:ascii="Times New Roman" w:hAnsi="Times New Roman" w:cs="Times New Roman"/>
          <w:sz w:val="22"/>
        </w:rPr>
      </w:pPr>
      <w:r>
        <w:rPr>
          <w:rFonts w:ascii="Times New Roman" w:hAnsi="Times New Roman" w:cs="Times New Roman"/>
          <w:sz w:val="22"/>
        </w:rPr>
        <w:t xml:space="preserve">Beyond access to edibles, Colorado has experienced several other challenges related to the impact of the legalization of marijuana on children that we are trying to understand more completely but are hindered by the lack of data. For example, home cultivation of marijuana including home grows and processing of edibles has raised questions as to the risk to children. While we have now restricted the ability to legally extract THC utilizing butane due to the risk of explosions, other risks and mandates to report to child welfare are less clear. In general, concerns of child neglect arise when cultivation does not meet current Colorado legal standards. Electrical hazards, improper ventilation or access to pesticides or unrestricted access to marijuana itself due to improper storage are all valid concerns. </w:t>
      </w:r>
    </w:p>
    <w:p w14:paraId="775EC49C" w14:textId="77777777" w:rsidR="00EB5278" w:rsidRDefault="00EB5278" w:rsidP="00EB5278">
      <w:pPr>
        <w:pStyle w:val="NoSpacing"/>
        <w:rPr>
          <w:rFonts w:ascii="Times New Roman" w:hAnsi="Times New Roman" w:cs="Times New Roman"/>
          <w:sz w:val="22"/>
        </w:rPr>
      </w:pPr>
    </w:p>
    <w:p w14:paraId="09A99733" w14:textId="77777777" w:rsidR="00EB5278" w:rsidRPr="00EB5278" w:rsidRDefault="00EB5278" w:rsidP="00EB5278">
      <w:pPr>
        <w:rPr>
          <w:rFonts w:ascii="Times" w:eastAsia="Times New Roman" w:hAnsi="Times" w:cs="Times New Roman"/>
          <w:sz w:val="22"/>
          <w:szCs w:val="22"/>
        </w:rPr>
      </w:pPr>
      <w:r w:rsidRPr="00D113C1">
        <w:rPr>
          <w:rFonts w:ascii="Times" w:hAnsi="Times" w:cs="Times New Roman"/>
          <w:sz w:val="22"/>
          <w:szCs w:val="22"/>
        </w:rPr>
        <w:t xml:space="preserve">Another issue we have seen is an impact on our schools. The </w:t>
      </w:r>
      <w:r w:rsidRPr="00D113C1">
        <w:rPr>
          <w:rFonts w:ascii="Times" w:hAnsi="Times" w:cs="Times New Roman"/>
          <w:i/>
          <w:sz w:val="22"/>
          <w:szCs w:val="22"/>
        </w:rPr>
        <w:t>Denver Post</w:t>
      </w:r>
      <w:r w:rsidRPr="00D113C1">
        <w:rPr>
          <w:rFonts w:ascii="Times" w:hAnsi="Times" w:cs="Times New Roman"/>
          <w:sz w:val="22"/>
          <w:szCs w:val="22"/>
        </w:rPr>
        <w:t xml:space="preserve"> examined marijuana store locations and found </w:t>
      </w:r>
      <w:r w:rsidRPr="00D113C1">
        <w:rPr>
          <w:rFonts w:ascii="Times" w:eastAsia="Times New Roman" w:hAnsi="Times" w:cs="Times New Roman"/>
          <w:color w:val="333333"/>
          <w:sz w:val="22"/>
          <w:szCs w:val="22"/>
          <w:shd w:val="clear" w:color="auto" w:fill="FFFFFF"/>
        </w:rPr>
        <w:t>25 marijuana stores closer than 1,000 feet to at least one nearby school.</w:t>
      </w:r>
      <w:r>
        <w:rPr>
          <w:rStyle w:val="FootnoteReference"/>
          <w:rFonts w:ascii="Times" w:eastAsia="Times New Roman" w:hAnsi="Times" w:cs="Times New Roman"/>
          <w:color w:val="333333"/>
          <w:sz w:val="22"/>
          <w:szCs w:val="22"/>
          <w:shd w:val="clear" w:color="auto" w:fill="FFFFFF"/>
        </w:rPr>
        <w:footnoteReference w:id="7"/>
      </w:r>
      <w:r>
        <w:rPr>
          <w:rFonts w:ascii="Times" w:eastAsia="Times New Roman" w:hAnsi="Times" w:cs="Times New Roman"/>
          <w:color w:val="333333"/>
          <w:sz w:val="22"/>
          <w:szCs w:val="22"/>
          <w:shd w:val="clear" w:color="auto" w:fill="FFFFFF"/>
        </w:rPr>
        <w:t xml:space="preserve"> And using data compiled by PBS in Colorado, there are signs that more students are using marijuana and that this is an increasing problem for teachers, counselors, and other school personnel.</w:t>
      </w:r>
      <w:r>
        <w:rPr>
          <w:rStyle w:val="FootnoteReference"/>
          <w:rFonts w:ascii="Times" w:eastAsia="Times New Roman" w:hAnsi="Times" w:cs="Times New Roman"/>
          <w:color w:val="333333"/>
          <w:sz w:val="22"/>
          <w:szCs w:val="22"/>
          <w:shd w:val="clear" w:color="auto" w:fill="FFFFFF"/>
        </w:rPr>
        <w:footnoteReference w:id="8"/>
      </w:r>
    </w:p>
    <w:p w14:paraId="4A1A4330" w14:textId="77777777" w:rsidR="00EB5278" w:rsidRDefault="00EB5278" w:rsidP="00EB5278">
      <w:pPr>
        <w:pStyle w:val="NoSpacing"/>
        <w:rPr>
          <w:rFonts w:ascii="Times New Roman" w:hAnsi="Times New Roman" w:cs="Times New Roman"/>
          <w:sz w:val="22"/>
        </w:rPr>
      </w:pPr>
    </w:p>
    <w:p w14:paraId="6C906319" w14:textId="304981C8" w:rsidR="00EB5278" w:rsidRDefault="00EB5278" w:rsidP="00EB5278">
      <w:pPr>
        <w:pStyle w:val="NoSpacing"/>
        <w:rPr>
          <w:rFonts w:ascii="Times New Roman" w:hAnsi="Times New Roman" w:cs="Times New Roman"/>
          <w:sz w:val="22"/>
        </w:rPr>
      </w:pPr>
      <w:r>
        <w:rPr>
          <w:rFonts w:ascii="Times New Roman" w:hAnsi="Times New Roman" w:cs="Times New Roman"/>
          <w:sz w:val="22"/>
        </w:rPr>
        <w:t xml:space="preserve">Another challenge is the ability to determine if someone is impaired while operating a vehicle or parenting, whether the use is recreational or medicinal. Impairment is an important issue in determining if a caregiver is safe to care for a child, a decision that challenges child welfare workers daily. Generally, impaired parenting is defined as the inability of a caregiver to create, maintain, or regain an environment that promotes optimum growth and development of a child, a standard that is often challenging to determine in issues related to the use of marijuana. Due to the lipophilic (or fat-loving) nature of the drug and its storage in the human body in fats, standard testing levels of intoxication and impairment are much more difficult to determine than with other substances of abuse such as alcohol, prescription or illicit drugs. </w:t>
      </w:r>
    </w:p>
    <w:p w14:paraId="7A36AE0A" w14:textId="77777777" w:rsidR="00EB5278" w:rsidRDefault="00EB5278" w:rsidP="00EB5278">
      <w:pPr>
        <w:pStyle w:val="NoSpacing"/>
        <w:rPr>
          <w:rFonts w:ascii="Times New Roman" w:hAnsi="Times New Roman" w:cs="Times New Roman"/>
          <w:sz w:val="22"/>
        </w:rPr>
      </w:pPr>
    </w:p>
    <w:p w14:paraId="2551A67C" w14:textId="16F73D61" w:rsidR="00EB5278" w:rsidRPr="00200447" w:rsidRDefault="00EB5278" w:rsidP="00EB5278">
      <w:pPr>
        <w:pStyle w:val="NoSpacing"/>
        <w:rPr>
          <w:rFonts w:ascii="Times New Roman" w:hAnsi="Times New Roman" w:cs="Times New Roman"/>
          <w:sz w:val="22"/>
        </w:rPr>
      </w:pPr>
      <w:r>
        <w:rPr>
          <w:rFonts w:ascii="Times New Roman" w:hAnsi="Times New Roman" w:cs="Times New Roman"/>
          <w:sz w:val="22"/>
        </w:rPr>
        <w:t>Finally, another unanticipated area of concern is the issue of parental administration of cannabinoids for medicinal purposes in children without proper authorization. As you are aware, many families with children who are suffering life threatening disease processes such as intractable seizures have flocked to Colorado for the promise of the potential therapeutic benefit of cannabinoids such as cannabidiol (CBD) oil. In order to legally administer this drug to a child, parents are required to obtain special permission, a process requiring a recommendation of two physicians licensed to practice medicine in Colorado. This process takes time and while awaiting this, many parents obtain and administer the product without a recommendation, placing healthcare providers in a difficult dilemma, ignore potentially vital information related to current therapeutic interventions that may negatively interact or compromise their proposed medical management or risk family trust by following their legal mandate by reporting such information to child welfare.</w:t>
      </w:r>
    </w:p>
    <w:p w14:paraId="479F686F" w14:textId="77777777" w:rsidR="00EB5278" w:rsidRDefault="00EB5278" w:rsidP="007B3DED">
      <w:pPr>
        <w:pStyle w:val="NoSpacing"/>
        <w:rPr>
          <w:rFonts w:ascii="Times New Roman" w:hAnsi="Times New Roman" w:cs="Times New Roman"/>
          <w:b/>
          <w:sz w:val="22"/>
        </w:rPr>
      </w:pPr>
    </w:p>
    <w:p w14:paraId="25DA14A5" w14:textId="3A56C114" w:rsidR="00EB5278" w:rsidRPr="00EB5278" w:rsidRDefault="007B3DED" w:rsidP="00200447">
      <w:pPr>
        <w:pStyle w:val="NoSpacing"/>
        <w:rPr>
          <w:rFonts w:ascii="Times New Roman" w:hAnsi="Times New Roman" w:cs="Times New Roman"/>
          <w:b/>
          <w:sz w:val="22"/>
        </w:rPr>
      </w:pPr>
      <w:r>
        <w:rPr>
          <w:rFonts w:ascii="Times New Roman" w:hAnsi="Times New Roman" w:cs="Times New Roman"/>
          <w:b/>
          <w:sz w:val="22"/>
        </w:rPr>
        <w:t>Pregnancy</w:t>
      </w:r>
      <w:r w:rsidR="00200447">
        <w:rPr>
          <w:rFonts w:ascii="Times New Roman" w:hAnsi="Times New Roman" w:cs="Times New Roman"/>
          <w:b/>
          <w:sz w:val="22"/>
        </w:rPr>
        <w:t xml:space="preserve"> and Breastfeeding</w:t>
      </w:r>
      <w:r>
        <w:rPr>
          <w:rFonts w:ascii="Times New Roman" w:hAnsi="Times New Roman" w:cs="Times New Roman"/>
          <w:b/>
          <w:sz w:val="22"/>
        </w:rPr>
        <w:t xml:space="preserve"> </w:t>
      </w:r>
    </w:p>
    <w:p w14:paraId="3FCE8805" w14:textId="3FE16B86" w:rsidR="00AA03CD" w:rsidRDefault="00EB5278" w:rsidP="00200447">
      <w:pPr>
        <w:pStyle w:val="NoSpacing"/>
        <w:rPr>
          <w:rFonts w:ascii="Times New Roman" w:hAnsi="Times New Roman" w:cs="Times New Roman"/>
          <w:sz w:val="22"/>
        </w:rPr>
      </w:pPr>
      <w:r>
        <w:rPr>
          <w:rFonts w:ascii="Times New Roman" w:hAnsi="Times New Roman" w:cs="Times New Roman"/>
          <w:sz w:val="22"/>
        </w:rPr>
        <w:t>Another topic I wish to touch on briefly is the use</w:t>
      </w:r>
      <w:r w:rsidR="00200447">
        <w:rPr>
          <w:rFonts w:ascii="Times New Roman" w:hAnsi="Times New Roman" w:cs="Times New Roman"/>
          <w:sz w:val="22"/>
        </w:rPr>
        <w:t xml:space="preserve"> of marijuana use during pregnancy and breastfeeding. The legalization of recreational marijuana has underscored the need to better unders</w:t>
      </w:r>
      <w:r>
        <w:rPr>
          <w:rFonts w:ascii="Times New Roman" w:hAnsi="Times New Roman" w:cs="Times New Roman"/>
          <w:sz w:val="22"/>
        </w:rPr>
        <w:t xml:space="preserve">tand the impact of exposure on </w:t>
      </w:r>
      <w:r w:rsidR="00200447">
        <w:rPr>
          <w:rFonts w:ascii="Times New Roman" w:hAnsi="Times New Roman" w:cs="Times New Roman"/>
          <w:sz w:val="22"/>
        </w:rPr>
        <w:t>the unborn fetus as well as the breastfeeding infant to the different forms of marijuana. T</w:t>
      </w:r>
      <w:r w:rsidR="00200447" w:rsidRPr="00200447">
        <w:rPr>
          <w:rFonts w:ascii="Times New Roman" w:hAnsi="Times New Roman" w:cs="Times New Roman"/>
          <w:sz w:val="22"/>
        </w:rPr>
        <w:t xml:space="preserve">he potential for adverse outcomes in exposed offspring of marijuana-using mothers prompted </w:t>
      </w:r>
      <w:r w:rsidR="00200447">
        <w:rPr>
          <w:rFonts w:ascii="Times New Roman" w:hAnsi="Times New Roman" w:cs="Times New Roman"/>
          <w:sz w:val="22"/>
        </w:rPr>
        <w:t xml:space="preserve">Colorado’s </w:t>
      </w:r>
      <w:r w:rsidR="00200447" w:rsidRPr="00200447">
        <w:rPr>
          <w:rFonts w:ascii="Times New Roman" w:hAnsi="Times New Roman" w:cs="Times New Roman"/>
          <w:sz w:val="22"/>
        </w:rPr>
        <w:t>Retail Marijuana Public Health Advisory Committee to review the available literature on physical, developmental and mental health outcomes</w:t>
      </w:r>
      <w:r w:rsidR="00200447">
        <w:rPr>
          <w:rFonts w:ascii="Times New Roman" w:hAnsi="Times New Roman" w:cs="Times New Roman"/>
          <w:sz w:val="22"/>
        </w:rPr>
        <w:t xml:space="preserve"> of marijuana exposure during pregnancy and breastfeeding. </w:t>
      </w:r>
      <w:r>
        <w:rPr>
          <w:rFonts w:ascii="Times New Roman" w:hAnsi="Times New Roman" w:cs="Times New Roman"/>
          <w:sz w:val="22"/>
        </w:rPr>
        <w:t>While it</w:t>
      </w:r>
      <w:r w:rsidR="00AA03CD">
        <w:rPr>
          <w:rFonts w:ascii="Times New Roman" w:hAnsi="Times New Roman" w:cs="Times New Roman"/>
          <w:sz w:val="22"/>
        </w:rPr>
        <w:t xml:space="preserve"> is important to note that this literature is based on smoked marijuana alone as well as much lower potency THC than is being used currently, t</w:t>
      </w:r>
      <w:r w:rsidR="00200447">
        <w:rPr>
          <w:rFonts w:ascii="Times New Roman" w:hAnsi="Times New Roman" w:cs="Times New Roman"/>
          <w:sz w:val="22"/>
        </w:rPr>
        <w:t>he Committee</w:t>
      </w:r>
      <w:r w:rsidR="00200447" w:rsidRPr="00200447">
        <w:rPr>
          <w:rFonts w:ascii="Times New Roman" w:hAnsi="Times New Roman" w:cs="Times New Roman"/>
          <w:sz w:val="22"/>
        </w:rPr>
        <w:t xml:space="preserve"> found moderate evidence that maternal use of marijuana during pregnancy is associated with negative effects on exposed offspring, including cognitive function, IQ and attention</w:t>
      </w:r>
      <w:r w:rsidR="00200447">
        <w:rPr>
          <w:rFonts w:ascii="Times New Roman" w:hAnsi="Times New Roman" w:cs="Times New Roman"/>
          <w:sz w:val="22"/>
        </w:rPr>
        <w:t>.</w:t>
      </w:r>
      <w:r w:rsidR="00200447">
        <w:rPr>
          <w:rStyle w:val="FootnoteReference"/>
          <w:rFonts w:ascii="Times New Roman" w:hAnsi="Times New Roman" w:cs="Times New Roman"/>
          <w:sz w:val="22"/>
        </w:rPr>
        <w:footnoteReference w:id="9"/>
      </w:r>
      <w:r w:rsidR="00200447">
        <w:rPr>
          <w:rFonts w:ascii="Times New Roman" w:hAnsi="Times New Roman" w:cs="Times New Roman"/>
          <w:sz w:val="22"/>
        </w:rPr>
        <w:t xml:space="preserve"> </w:t>
      </w:r>
      <w:r w:rsidR="00200447">
        <w:rPr>
          <w:rStyle w:val="FootnoteReference"/>
          <w:rFonts w:ascii="Times New Roman" w:hAnsi="Times New Roman" w:cs="Times New Roman"/>
          <w:sz w:val="22"/>
        </w:rPr>
        <w:footnoteReference w:id="10"/>
      </w:r>
      <w:r w:rsidR="00200447">
        <w:rPr>
          <w:rFonts w:ascii="Times New Roman" w:hAnsi="Times New Roman" w:cs="Times New Roman"/>
          <w:sz w:val="22"/>
        </w:rPr>
        <w:t xml:space="preserve"> </w:t>
      </w:r>
      <w:r w:rsidR="00200447">
        <w:rPr>
          <w:rStyle w:val="FootnoteReference"/>
          <w:rFonts w:ascii="Times New Roman" w:hAnsi="Times New Roman" w:cs="Times New Roman"/>
          <w:sz w:val="22"/>
        </w:rPr>
        <w:footnoteReference w:id="11"/>
      </w:r>
      <w:r w:rsidR="00200447">
        <w:rPr>
          <w:rFonts w:ascii="Times New Roman" w:hAnsi="Times New Roman" w:cs="Times New Roman"/>
          <w:sz w:val="22"/>
        </w:rPr>
        <w:t xml:space="preserve"> </w:t>
      </w:r>
      <w:r w:rsidR="00200447">
        <w:rPr>
          <w:rStyle w:val="FootnoteReference"/>
          <w:rFonts w:ascii="Times New Roman" w:hAnsi="Times New Roman" w:cs="Times New Roman"/>
          <w:sz w:val="22"/>
        </w:rPr>
        <w:footnoteReference w:id="12"/>
      </w:r>
      <w:r w:rsidR="00200447">
        <w:rPr>
          <w:rFonts w:ascii="Times New Roman" w:hAnsi="Times New Roman" w:cs="Times New Roman"/>
          <w:sz w:val="22"/>
        </w:rPr>
        <w:t xml:space="preserve"> </w:t>
      </w:r>
      <w:r w:rsidR="00200447">
        <w:rPr>
          <w:rStyle w:val="FootnoteReference"/>
          <w:rFonts w:ascii="Times New Roman" w:hAnsi="Times New Roman" w:cs="Times New Roman"/>
          <w:sz w:val="22"/>
        </w:rPr>
        <w:footnoteReference w:id="13"/>
      </w:r>
      <w:r w:rsidR="00200447">
        <w:rPr>
          <w:rFonts w:ascii="Times New Roman" w:hAnsi="Times New Roman" w:cs="Times New Roman"/>
          <w:sz w:val="22"/>
        </w:rPr>
        <w:t xml:space="preserve"> </w:t>
      </w:r>
      <w:r w:rsidR="00200447">
        <w:rPr>
          <w:rStyle w:val="FootnoteReference"/>
          <w:rFonts w:ascii="Times New Roman" w:hAnsi="Times New Roman" w:cs="Times New Roman"/>
          <w:sz w:val="22"/>
        </w:rPr>
        <w:footnoteReference w:id="14"/>
      </w:r>
      <w:r w:rsidR="00200447">
        <w:rPr>
          <w:rFonts w:ascii="Times New Roman" w:hAnsi="Times New Roman" w:cs="Times New Roman"/>
          <w:sz w:val="22"/>
        </w:rPr>
        <w:t xml:space="preserve"> </w:t>
      </w:r>
      <w:r w:rsidR="00200447">
        <w:rPr>
          <w:rStyle w:val="FootnoteReference"/>
          <w:rFonts w:ascii="Times New Roman" w:hAnsi="Times New Roman" w:cs="Times New Roman"/>
          <w:sz w:val="22"/>
        </w:rPr>
        <w:footnoteReference w:id="15"/>
      </w:r>
      <w:r w:rsidR="00200447">
        <w:rPr>
          <w:rFonts w:ascii="Times New Roman" w:hAnsi="Times New Roman" w:cs="Times New Roman"/>
          <w:sz w:val="22"/>
        </w:rPr>
        <w:t xml:space="preserve"> </w:t>
      </w:r>
      <w:r w:rsidR="00200447">
        <w:rPr>
          <w:rStyle w:val="FootnoteReference"/>
          <w:rFonts w:ascii="Times New Roman" w:hAnsi="Times New Roman" w:cs="Times New Roman"/>
          <w:sz w:val="22"/>
        </w:rPr>
        <w:footnoteReference w:id="16"/>
      </w:r>
      <w:r w:rsidR="00200447" w:rsidRPr="00200447">
        <w:rPr>
          <w:rFonts w:ascii="Times New Roman" w:hAnsi="Times New Roman" w:cs="Times New Roman"/>
          <w:sz w:val="22"/>
        </w:rPr>
        <w:t xml:space="preserve"> Importantly, these effects may</w:t>
      </w:r>
      <w:r w:rsidR="00200447">
        <w:rPr>
          <w:rFonts w:ascii="Times New Roman" w:hAnsi="Times New Roman" w:cs="Times New Roman"/>
          <w:sz w:val="22"/>
        </w:rPr>
        <w:t xml:space="preserve"> not appear until adolescence. </w:t>
      </w:r>
      <w:r w:rsidR="00200447">
        <w:rPr>
          <w:rFonts w:ascii="Times New Roman" w:hAnsi="Times New Roman" w:cs="Times New Roman"/>
          <w:sz w:val="22"/>
        </w:rPr>
        <w:lastRenderedPageBreak/>
        <w:t>Additionally, the Committee reviewed the very limited research related to breastfeeding and marijuana and found that</w:t>
      </w:r>
      <w:r w:rsidR="00200447" w:rsidRPr="00200447">
        <w:rPr>
          <w:rFonts w:ascii="Times New Roman" w:hAnsi="Times New Roman" w:cs="Times New Roman"/>
          <w:sz w:val="22"/>
        </w:rPr>
        <w:t xml:space="preserve"> biological evidence shows that THC is present in the breast milk of women who use marijuana and that infants who drink breast milk containing THC absorb and metabolize the THC.</w:t>
      </w:r>
      <w:r w:rsidR="00200447" w:rsidRPr="00200447">
        <w:rPr>
          <w:rStyle w:val="FootnoteReference"/>
          <w:rFonts w:ascii="Times New Roman" w:hAnsi="Times New Roman" w:cs="Times New Roman"/>
          <w:sz w:val="22"/>
        </w:rPr>
        <w:footnoteReference w:id="17"/>
      </w:r>
      <w:r w:rsidR="00200447" w:rsidRPr="00200447">
        <w:rPr>
          <w:rFonts w:ascii="MS Mincho" w:eastAsia="MS Mincho" w:hAnsi="MS Mincho" w:cs="MS Mincho"/>
          <w:sz w:val="22"/>
        </w:rPr>
        <w:t> </w:t>
      </w:r>
      <w:r w:rsidR="00200447" w:rsidRPr="00200447">
        <w:rPr>
          <w:rFonts w:ascii="Times New Roman" w:hAnsi="Times New Roman" w:cs="Times New Roman"/>
          <w:sz w:val="22"/>
        </w:rPr>
        <w:t>However, only mixed evidence was found for whether or not an association exists between maternal use of marijuana while breastfeeding and motor development in exposed infants.</w:t>
      </w:r>
      <w:r w:rsidR="00200447" w:rsidRPr="00200447">
        <w:rPr>
          <w:rStyle w:val="FootnoteReference"/>
          <w:rFonts w:ascii="Times New Roman" w:hAnsi="Times New Roman" w:cs="Times New Roman"/>
          <w:sz w:val="22"/>
        </w:rPr>
        <w:footnoteReference w:id="18"/>
      </w:r>
      <w:r w:rsidR="00200447" w:rsidRPr="00200447">
        <w:rPr>
          <w:rFonts w:ascii="Times New Roman" w:hAnsi="Times New Roman" w:cs="Times New Roman"/>
          <w:sz w:val="22"/>
        </w:rPr>
        <w:t xml:space="preserve"> </w:t>
      </w:r>
      <w:r w:rsidR="00200447" w:rsidRPr="00200447">
        <w:rPr>
          <w:rStyle w:val="FootnoteReference"/>
          <w:rFonts w:ascii="Times New Roman" w:hAnsi="Times New Roman" w:cs="Times New Roman"/>
          <w:sz w:val="22"/>
        </w:rPr>
        <w:footnoteReference w:id="19"/>
      </w:r>
      <w:r w:rsidR="00200447">
        <w:rPr>
          <w:rFonts w:ascii="Times New Roman" w:hAnsi="Times New Roman" w:cs="Times New Roman"/>
          <w:sz w:val="22"/>
        </w:rPr>
        <w:t xml:space="preserve"> </w:t>
      </w:r>
    </w:p>
    <w:p w14:paraId="02BA94FE" w14:textId="77777777" w:rsidR="00200447" w:rsidRDefault="00200447" w:rsidP="00200447">
      <w:pPr>
        <w:pStyle w:val="NoSpacing"/>
        <w:rPr>
          <w:rFonts w:ascii="Times New Roman" w:hAnsi="Times New Roman" w:cs="Times New Roman"/>
          <w:sz w:val="22"/>
        </w:rPr>
      </w:pPr>
    </w:p>
    <w:p w14:paraId="4382A661" w14:textId="17B11FB2" w:rsidR="00200447" w:rsidRDefault="00200447" w:rsidP="00200447">
      <w:pPr>
        <w:pStyle w:val="NoSpacing"/>
        <w:rPr>
          <w:rFonts w:ascii="Times New Roman" w:hAnsi="Times New Roman" w:cs="Times New Roman"/>
          <w:sz w:val="22"/>
        </w:rPr>
      </w:pPr>
      <w:r>
        <w:rPr>
          <w:rFonts w:ascii="Times New Roman" w:hAnsi="Times New Roman" w:cs="Times New Roman"/>
          <w:sz w:val="22"/>
        </w:rPr>
        <w:t xml:space="preserve">The issue of prenatal exposure to marijuana has been especially challenging </w:t>
      </w:r>
      <w:r w:rsidR="00EB5278">
        <w:rPr>
          <w:rFonts w:ascii="Times New Roman" w:hAnsi="Times New Roman" w:cs="Times New Roman"/>
          <w:sz w:val="22"/>
        </w:rPr>
        <w:t>because</w:t>
      </w:r>
      <w:r>
        <w:rPr>
          <w:rFonts w:ascii="Times New Roman" w:hAnsi="Times New Roman" w:cs="Times New Roman"/>
          <w:sz w:val="22"/>
        </w:rPr>
        <w:t xml:space="preserve"> in Colorado</w:t>
      </w:r>
      <w:r w:rsidR="00EB5278">
        <w:rPr>
          <w:rFonts w:ascii="Times New Roman" w:hAnsi="Times New Roman" w:cs="Times New Roman"/>
          <w:sz w:val="22"/>
        </w:rPr>
        <w:t>,</w:t>
      </w:r>
      <w:r>
        <w:rPr>
          <w:rFonts w:ascii="Times New Roman" w:hAnsi="Times New Roman" w:cs="Times New Roman"/>
          <w:sz w:val="22"/>
        </w:rPr>
        <w:t xml:space="preserve"> an infant born positive for a Schedule I drug or a Schedule II drug not being used </w:t>
      </w:r>
      <w:r w:rsidR="00AA03CD">
        <w:rPr>
          <w:rFonts w:ascii="Times New Roman" w:hAnsi="Times New Roman" w:cs="Times New Roman"/>
          <w:sz w:val="22"/>
        </w:rPr>
        <w:t xml:space="preserve">by the mother </w:t>
      </w:r>
      <w:r>
        <w:rPr>
          <w:rFonts w:ascii="Times New Roman" w:hAnsi="Times New Roman" w:cs="Times New Roman"/>
          <w:sz w:val="22"/>
        </w:rPr>
        <w:t xml:space="preserve">as prescribed is defined as </w:t>
      </w:r>
      <w:r w:rsidR="00EB5278">
        <w:rPr>
          <w:rFonts w:ascii="Times New Roman" w:hAnsi="Times New Roman" w:cs="Times New Roman"/>
          <w:sz w:val="22"/>
        </w:rPr>
        <w:t>a case of child abuse</w:t>
      </w:r>
      <w:r w:rsidR="00AA03CD">
        <w:rPr>
          <w:rFonts w:ascii="Times New Roman" w:hAnsi="Times New Roman" w:cs="Times New Roman"/>
          <w:sz w:val="22"/>
        </w:rPr>
        <w:t>. Therefore, if</w:t>
      </w:r>
      <w:r>
        <w:rPr>
          <w:rFonts w:ascii="Times New Roman" w:hAnsi="Times New Roman" w:cs="Times New Roman"/>
          <w:sz w:val="22"/>
        </w:rPr>
        <w:t xml:space="preserve"> an infant is born positive for THC in Co</w:t>
      </w:r>
      <w:r w:rsidR="00B861DF">
        <w:rPr>
          <w:rFonts w:ascii="Times New Roman" w:hAnsi="Times New Roman" w:cs="Times New Roman"/>
          <w:sz w:val="22"/>
        </w:rPr>
        <w:t>lorado, under current law, this</w:t>
      </w:r>
      <w:r>
        <w:rPr>
          <w:rFonts w:ascii="Times New Roman" w:hAnsi="Times New Roman" w:cs="Times New Roman"/>
          <w:sz w:val="22"/>
        </w:rPr>
        <w:t xml:space="preserve"> meets the healthcare provider’s mandate to report </w:t>
      </w:r>
      <w:r w:rsidR="00EB5278">
        <w:rPr>
          <w:rFonts w:ascii="Times New Roman" w:hAnsi="Times New Roman" w:cs="Times New Roman"/>
          <w:sz w:val="22"/>
        </w:rPr>
        <w:t xml:space="preserve">the case </w:t>
      </w:r>
      <w:r>
        <w:rPr>
          <w:rFonts w:ascii="Times New Roman" w:hAnsi="Times New Roman" w:cs="Times New Roman"/>
          <w:sz w:val="22"/>
        </w:rPr>
        <w:t>to child welfare and can be used as evidence of child abuse in civil court.  Many healthcare providers have found this new reality ethically challengin</w:t>
      </w:r>
      <w:r w:rsidR="00EB5278">
        <w:rPr>
          <w:rFonts w:ascii="Times New Roman" w:hAnsi="Times New Roman" w:cs="Times New Roman"/>
          <w:sz w:val="22"/>
        </w:rPr>
        <w:t>g</w:t>
      </w:r>
      <w:r w:rsidR="00B861DF">
        <w:rPr>
          <w:rFonts w:ascii="Times New Roman" w:hAnsi="Times New Roman" w:cs="Times New Roman"/>
          <w:sz w:val="22"/>
        </w:rPr>
        <w:t>. W</w:t>
      </w:r>
      <w:r>
        <w:rPr>
          <w:rFonts w:ascii="Times New Roman" w:hAnsi="Times New Roman" w:cs="Times New Roman"/>
          <w:sz w:val="22"/>
        </w:rPr>
        <w:t>omen who deliver an infant positive for THC, not realizing it was grounds for a child welfare action, may now be faced with child welfare involvement that may include removal of their infant and/or ong</w:t>
      </w:r>
      <w:r w:rsidR="00AA03CD">
        <w:rPr>
          <w:rFonts w:ascii="Times New Roman" w:hAnsi="Times New Roman" w:cs="Times New Roman"/>
          <w:sz w:val="22"/>
        </w:rPr>
        <w:t xml:space="preserve">oing monitoring. </w:t>
      </w:r>
      <w:r w:rsidR="00B861DF">
        <w:rPr>
          <w:rFonts w:ascii="Times New Roman" w:hAnsi="Times New Roman" w:cs="Times New Roman"/>
          <w:sz w:val="22"/>
        </w:rPr>
        <w:t xml:space="preserve">Additionally, </w:t>
      </w:r>
      <w:r>
        <w:rPr>
          <w:rFonts w:ascii="Times New Roman" w:hAnsi="Times New Roman" w:cs="Times New Roman"/>
          <w:sz w:val="22"/>
        </w:rPr>
        <w:t xml:space="preserve">healthcare professionals, child welfare workers, and judges are often met with the challenging task of determining when and if a mother can safely breastfeed her child. </w:t>
      </w:r>
    </w:p>
    <w:p w14:paraId="0A8A9D20" w14:textId="77777777" w:rsidR="00200447" w:rsidRDefault="00200447" w:rsidP="00200447">
      <w:pPr>
        <w:pStyle w:val="NoSpacing"/>
        <w:rPr>
          <w:rFonts w:ascii="Times New Roman" w:hAnsi="Times New Roman" w:cs="Times New Roman"/>
          <w:sz w:val="22"/>
        </w:rPr>
      </w:pPr>
    </w:p>
    <w:p w14:paraId="542E13D5" w14:textId="02EB223A" w:rsidR="00B861DF" w:rsidRPr="00EB5278" w:rsidRDefault="00200447" w:rsidP="007B3DED">
      <w:pPr>
        <w:pStyle w:val="NoSpacing"/>
        <w:rPr>
          <w:rFonts w:ascii="Times New Roman" w:hAnsi="Times New Roman" w:cs="Times New Roman"/>
          <w:sz w:val="22"/>
        </w:rPr>
      </w:pPr>
      <w:r>
        <w:rPr>
          <w:rFonts w:ascii="Times New Roman" w:hAnsi="Times New Roman" w:cs="Times New Roman"/>
          <w:sz w:val="22"/>
        </w:rPr>
        <w:t>Due to these many challenges, t</w:t>
      </w:r>
      <w:r w:rsidR="00B861DF">
        <w:rPr>
          <w:rFonts w:ascii="Times New Roman" w:hAnsi="Times New Roman" w:cs="Times New Roman"/>
          <w:sz w:val="22"/>
        </w:rPr>
        <w:t>he</w:t>
      </w:r>
      <w:r>
        <w:rPr>
          <w:rFonts w:ascii="Times New Roman" w:hAnsi="Times New Roman" w:cs="Times New Roman"/>
          <w:sz w:val="22"/>
        </w:rPr>
        <w:t xml:space="preserve"> Committee identified many</w:t>
      </w:r>
      <w:r w:rsidRPr="00200447">
        <w:rPr>
          <w:rFonts w:ascii="Times New Roman" w:hAnsi="Times New Roman" w:cs="Times New Roman"/>
          <w:sz w:val="22"/>
        </w:rPr>
        <w:t xml:space="preserve"> </w:t>
      </w:r>
      <w:r w:rsidR="00AA03CD">
        <w:rPr>
          <w:rFonts w:ascii="Times New Roman" w:hAnsi="Times New Roman" w:cs="Times New Roman"/>
          <w:sz w:val="22"/>
        </w:rPr>
        <w:t xml:space="preserve">areas in need of research </w:t>
      </w:r>
      <w:r w:rsidRPr="00200447">
        <w:rPr>
          <w:rFonts w:ascii="Times New Roman" w:hAnsi="Times New Roman" w:cs="Times New Roman"/>
          <w:sz w:val="22"/>
        </w:rPr>
        <w:t>that may impact public health poli</w:t>
      </w:r>
      <w:r>
        <w:rPr>
          <w:rFonts w:ascii="Times New Roman" w:hAnsi="Times New Roman" w:cs="Times New Roman"/>
          <w:sz w:val="22"/>
        </w:rPr>
        <w:t xml:space="preserve">cies and prevention strategies such as the </w:t>
      </w:r>
      <w:r w:rsidR="00AA03CD" w:rsidRPr="00200447">
        <w:rPr>
          <w:rFonts w:ascii="Times New Roman" w:hAnsi="Times New Roman" w:cs="Times New Roman"/>
          <w:sz w:val="22"/>
        </w:rPr>
        <w:t>adverse health effects</w:t>
      </w:r>
      <w:r w:rsidR="00AA03CD">
        <w:rPr>
          <w:rFonts w:ascii="Times New Roman" w:hAnsi="Times New Roman" w:cs="Times New Roman"/>
          <w:sz w:val="22"/>
        </w:rPr>
        <w:t xml:space="preserve"> and m</w:t>
      </w:r>
      <w:r w:rsidR="00AA03CD" w:rsidRPr="00200447">
        <w:rPr>
          <w:rFonts w:ascii="Times New Roman" w:hAnsi="Times New Roman" w:cs="Times New Roman"/>
          <w:sz w:val="22"/>
        </w:rPr>
        <w:t>arijuana use and breastfeeding</w:t>
      </w:r>
      <w:r w:rsidR="00AA03CD">
        <w:rPr>
          <w:rFonts w:ascii="Times New Roman" w:hAnsi="Times New Roman" w:cs="Times New Roman"/>
          <w:sz w:val="22"/>
        </w:rPr>
        <w:t xml:space="preserve"> including the </w:t>
      </w:r>
      <w:r>
        <w:rPr>
          <w:rFonts w:ascii="Times New Roman" w:hAnsi="Times New Roman" w:cs="Times New Roman"/>
          <w:sz w:val="22"/>
        </w:rPr>
        <w:t>e</w:t>
      </w:r>
      <w:r w:rsidRPr="00200447">
        <w:rPr>
          <w:rFonts w:ascii="Times New Roman" w:hAnsi="Times New Roman" w:cs="Times New Roman"/>
          <w:sz w:val="22"/>
        </w:rPr>
        <w:t>ffect</w:t>
      </w:r>
      <w:r w:rsidR="00AA03CD">
        <w:rPr>
          <w:rFonts w:ascii="Times New Roman" w:hAnsi="Times New Roman" w:cs="Times New Roman"/>
          <w:sz w:val="22"/>
        </w:rPr>
        <w:t>s</w:t>
      </w:r>
      <w:r w:rsidRPr="00200447">
        <w:rPr>
          <w:rFonts w:ascii="Times New Roman" w:hAnsi="Times New Roman" w:cs="Times New Roman"/>
          <w:sz w:val="22"/>
        </w:rPr>
        <w:t xml:space="preserve"> of cannabidiol (CBD) and other cannabinoid use</w:t>
      </w:r>
      <w:r w:rsidR="00AA03CD">
        <w:rPr>
          <w:rFonts w:ascii="Times New Roman" w:hAnsi="Times New Roman" w:cs="Times New Roman"/>
          <w:sz w:val="22"/>
        </w:rPr>
        <w:t xml:space="preserve">, the consumption of edibles or by vaping and the impact of potency of THC consumed. </w:t>
      </w:r>
      <w:r w:rsidR="00B861DF">
        <w:rPr>
          <w:rFonts w:ascii="Times New Roman" w:hAnsi="Times New Roman" w:cs="Times New Roman"/>
          <w:sz w:val="22"/>
        </w:rPr>
        <w:t>Further</w:t>
      </w:r>
      <w:r>
        <w:rPr>
          <w:rFonts w:ascii="Times New Roman" w:hAnsi="Times New Roman" w:cs="Times New Roman"/>
          <w:sz w:val="22"/>
        </w:rPr>
        <w:t xml:space="preserve">, </w:t>
      </w:r>
      <w:r w:rsidR="00AA03CD">
        <w:rPr>
          <w:rFonts w:ascii="Times New Roman" w:hAnsi="Times New Roman" w:cs="Times New Roman"/>
          <w:sz w:val="22"/>
        </w:rPr>
        <w:t xml:space="preserve">research is needed to determine </w:t>
      </w:r>
      <w:r>
        <w:rPr>
          <w:rFonts w:ascii="Times New Roman" w:hAnsi="Times New Roman" w:cs="Times New Roman"/>
          <w:sz w:val="22"/>
        </w:rPr>
        <w:t>the l</w:t>
      </w:r>
      <w:r w:rsidRPr="00200447">
        <w:rPr>
          <w:rFonts w:ascii="Times New Roman" w:hAnsi="Times New Roman" w:cs="Times New Roman"/>
          <w:sz w:val="22"/>
        </w:rPr>
        <w:t>ength of time THC remains in breast milk</w:t>
      </w:r>
      <w:r>
        <w:rPr>
          <w:rFonts w:ascii="Times New Roman" w:hAnsi="Times New Roman" w:cs="Times New Roman"/>
          <w:sz w:val="22"/>
        </w:rPr>
        <w:t xml:space="preserve">, the </w:t>
      </w:r>
      <w:r w:rsidRPr="00200447">
        <w:rPr>
          <w:rFonts w:ascii="Times New Roman" w:hAnsi="Times New Roman" w:cs="Times New Roman"/>
          <w:sz w:val="22"/>
        </w:rPr>
        <w:t xml:space="preserve">comparison of amount of THC in breast milk to maternal blood </w:t>
      </w:r>
      <w:r w:rsidR="00AA03CD">
        <w:rPr>
          <w:rFonts w:ascii="Times New Roman" w:hAnsi="Times New Roman" w:cs="Times New Roman"/>
          <w:sz w:val="22"/>
        </w:rPr>
        <w:t xml:space="preserve">or urine </w:t>
      </w:r>
      <w:r w:rsidRPr="00200447">
        <w:rPr>
          <w:rFonts w:ascii="Times New Roman" w:hAnsi="Times New Roman" w:cs="Times New Roman"/>
          <w:sz w:val="22"/>
        </w:rPr>
        <w:t>THC levels</w:t>
      </w:r>
      <w:r w:rsidR="00AA03CD">
        <w:rPr>
          <w:rFonts w:ascii="Times New Roman" w:hAnsi="Times New Roman" w:cs="Times New Roman"/>
          <w:sz w:val="22"/>
        </w:rPr>
        <w:t>.</w:t>
      </w:r>
    </w:p>
    <w:p w14:paraId="0625C980" w14:textId="77777777" w:rsidR="007B3DED" w:rsidRDefault="007B3DED" w:rsidP="007B3DED">
      <w:pPr>
        <w:pStyle w:val="NoSpacing"/>
        <w:rPr>
          <w:rFonts w:ascii="Times New Roman" w:hAnsi="Times New Roman" w:cs="Times New Roman"/>
          <w:sz w:val="22"/>
        </w:rPr>
      </w:pPr>
    </w:p>
    <w:p w14:paraId="72AFE5B3" w14:textId="77777777" w:rsidR="007B3DED" w:rsidRPr="007B3DED" w:rsidRDefault="007B3DED" w:rsidP="007B3DED">
      <w:pPr>
        <w:pStyle w:val="NoSpacing"/>
        <w:rPr>
          <w:rFonts w:ascii="Times New Roman" w:hAnsi="Times New Roman" w:cs="Times New Roman"/>
          <w:b/>
          <w:sz w:val="22"/>
        </w:rPr>
      </w:pPr>
      <w:r w:rsidRPr="007B3DED">
        <w:rPr>
          <w:rFonts w:ascii="Times New Roman" w:hAnsi="Times New Roman" w:cs="Times New Roman"/>
          <w:b/>
          <w:sz w:val="22"/>
        </w:rPr>
        <w:t>Conclusion</w:t>
      </w:r>
    </w:p>
    <w:p w14:paraId="6860735D" w14:textId="251F629B" w:rsidR="00AA03CD" w:rsidRDefault="00AA03CD" w:rsidP="007B3DED">
      <w:pPr>
        <w:pStyle w:val="NoSpacing"/>
        <w:rPr>
          <w:rFonts w:ascii="Times New Roman" w:hAnsi="Times New Roman" w:cs="Times New Roman"/>
          <w:sz w:val="22"/>
        </w:rPr>
      </w:pPr>
      <w:r>
        <w:rPr>
          <w:rFonts w:ascii="Times New Roman" w:hAnsi="Times New Roman" w:cs="Times New Roman"/>
          <w:sz w:val="22"/>
        </w:rPr>
        <w:t>Due to the many challenges faced by Colorado</w:t>
      </w:r>
      <w:r w:rsidR="00076A0C">
        <w:rPr>
          <w:rFonts w:ascii="Times New Roman" w:hAnsi="Times New Roman" w:cs="Times New Roman"/>
          <w:sz w:val="22"/>
        </w:rPr>
        <w:t>’s</w:t>
      </w:r>
      <w:r>
        <w:rPr>
          <w:rFonts w:ascii="Times New Roman" w:hAnsi="Times New Roman" w:cs="Times New Roman"/>
          <w:sz w:val="22"/>
        </w:rPr>
        <w:t xml:space="preserve"> child-serving professionals, the Colorado School of Public Health has undertaken a Health Impact Assessment as a systematic process in which evidence based/informed recommendations are developed to be responsive to community and stakeholder input in a local policy context. This effort was largely initiated due to perceived inconsistencies in how marijuana use and exposures were operationalized in child welfare in an effort to define greater consistency and develop evidence based/informed recommendations. This challenging work continues specifically related to issues related to mandatory reporting, child welfare screening and assessment and the management of open child welfare cases where marijuana is a factor. This process has also combined with ongoing efforts to better define situations related to substance use and children, including child welfare, in the Colorado Children’s Code where House Bill 16-1386 was just introduced and set for hearing next week. </w:t>
      </w:r>
    </w:p>
    <w:p w14:paraId="0ABCDF91" w14:textId="77777777" w:rsidR="00076A0C" w:rsidRDefault="00076A0C" w:rsidP="007B3DED">
      <w:pPr>
        <w:pStyle w:val="NoSpacing"/>
        <w:rPr>
          <w:rFonts w:ascii="Times New Roman" w:hAnsi="Times New Roman" w:cs="Times New Roman"/>
          <w:sz w:val="22"/>
        </w:rPr>
      </w:pPr>
    </w:p>
    <w:p w14:paraId="6442413E" w14:textId="7FC8A848" w:rsidR="007B3DED" w:rsidRPr="00B861DF" w:rsidRDefault="00076A0C" w:rsidP="007B3DED">
      <w:pPr>
        <w:pStyle w:val="NoSpacing"/>
        <w:rPr>
          <w:rFonts w:ascii="Times New Roman" w:hAnsi="Times New Roman" w:cs="Times New Roman"/>
          <w:sz w:val="22"/>
        </w:rPr>
      </w:pPr>
      <w:r>
        <w:rPr>
          <w:rFonts w:ascii="Times New Roman" w:hAnsi="Times New Roman" w:cs="Times New Roman"/>
          <w:sz w:val="22"/>
        </w:rPr>
        <w:t xml:space="preserve">I urge the Federal government and other states contemplating similar legal changes involving the legalization of recreational marijuana to take the time to consider the impact of such policy on the health </w:t>
      </w:r>
      <w:r>
        <w:rPr>
          <w:rFonts w:ascii="Times New Roman" w:hAnsi="Times New Roman" w:cs="Times New Roman"/>
          <w:sz w:val="22"/>
        </w:rPr>
        <w:lastRenderedPageBreak/>
        <w:t xml:space="preserve">and wellbeing of our youngest citizens. </w:t>
      </w:r>
      <w:r w:rsidR="00B861DF">
        <w:rPr>
          <w:rFonts w:ascii="Times New Roman" w:hAnsi="Times New Roman" w:cs="Times New Roman"/>
          <w:sz w:val="22"/>
        </w:rPr>
        <w:t>W</w:t>
      </w:r>
      <w:r>
        <w:rPr>
          <w:rFonts w:ascii="Times New Roman" w:hAnsi="Times New Roman" w:cs="Times New Roman"/>
          <w:sz w:val="22"/>
        </w:rPr>
        <w:t xml:space="preserve">e </w:t>
      </w:r>
      <w:r w:rsidR="00B861DF">
        <w:rPr>
          <w:rFonts w:ascii="Times New Roman" w:hAnsi="Times New Roman" w:cs="Times New Roman"/>
          <w:sz w:val="22"/>
        </w:rPr>
        <w:t xml:space="preserve">desperately </w:t>
      </w:r>
      <w:r w:rsidR="00200447">
        <w:rPr>
          <w:rFonts w:ascii="Times New Roman" w:hAnsi="Times New Roman" w:cs="Times New Roman"/>
          <w:sz w:val="22"/>
        </w:rPr>
        <w:t xml:space="preserve">need funding support and laws that allow research needed to inform these critical policies and regulations that impact the health, welfare and safety of our most vulnerable but critical resource, </w:t>
      </w:r>
      <w:r w:rsidR="00B861DF">
        <w:rPr>
          <w:rFonts w:ascii="Times New Roman" w:hAnsi="Times New Roman" w:cs="Times New Roman"/>
          <w:sz w:val="22"/>
        </w:rPr>
        <w:t>our children.</w:t>
      </w:r>
    </w:p>
    <w:sectPr w:rsidR="007B3DED" w:rsidRPr="00B861DF" w:rsidSect="00BE0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529BE" w14:textId="77777777" w:rsidR="00334E52" w:rsidRDefault="00334E52" w:rsidP="007B3DED">
      <w:r>
        <w:separator/>
      </w:r>
    </w:p>
  </w:endnote>
  <w:endnote w:type="continuationSeparator" w:id="0">
    <w:p w14:paraId="13F8AA97" w14:textId="77777777" w:rsidR="00334E52" w:rsidRDefault="00334E52" w:rsidP="007B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87CCD" w14:textId="77777777" w:rsidR="00334E52" w:rsidRDefault="00334E52" w:rsidP="007B3DED">
      <w:r>
        <w:separator/>
      </w:r>
    </w:p>
  </w:footnote>
  <w:footnote w:type="continuationSeparator" w:id="0">
    <w:p w14:paraId="0282EF7F" w14:textId="77777777" w:rsidR="00334E52" w:rsidRDefault="00334E52" w:rsidP="007B3DED">
      <w:r>
        <w:continuationSeparator/>
      </w:r>
    </w:p>
  </w:footnote>
  <w:footnote w:id="1">
    <w:p w14:paraId="048F65B0" w14:textId="77777777" w:rsidR="00EB5278" w:rsidRPr="00200447" w:rsidRDefault="00EB5278" w:rsidP="00EB5278">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Onders</w:t>
      </w:r>
      <w:proofErr w:type="spellEnd"/>
      <w:r w:rsidRPr="00200447">
        <w:rPr>
          <w:rFonts w:ascii="Times New Roman" w:hAnsi="Times New Roman" w:cs="Times New Roman"/>
          <w:sz w:val="22"/>
          <w:szCs w:val="22"/>
        </w:rPr>
        <w:t xml:space="preserve">, B., et al., </w:t>
      </w:r>
      <w:r w:rsidRPr="00200447">
        <w:rPr>
          <w:rFonts w:ascii="Times New Roman" w:hAnsi="Times New Roman" w:cs="Times New Roman"/>
          <w:i/>
          <w:iCs/>
          <w:sz w:val="22"/>
          <w:szCs w:val="22"/>
        </w:rPr>
        <w:t xml:space="preserve">Marijuana Exposure </w:t>
      </w:r>
      <w:proofErr w:type="gramStart"/>
      <w:r w:rsidRPr="00200447">
        <w:rPr>
          <w:rFonts w:ascii="Times New Roman" w:hAnsi="Times New Roman" w:cs="Times New Roman"/>
          <w:i/>
          <w:iCs/>
          <w:sz w:val="22"/>
          <w:szCs w:val="22"/>
        </w:rPr>
        <w:t>Among</w:t>
      </w:r>
      <w:proofErr w:type="gramEnd"/>
      <w:r w:rsidRPr="00200447">
        <w:rPr>
          <w:rFonts w:ascii="Times New Roman" w:hAnsi="Times New Roman" w:cs="Times New Roman"/>
          <w:i/>
          <w:iCs/>
          <w:sz w:val="22"/>
          <w:szCs w:val="22"/>
        </w:rPr>
        <w:t xml:space="preserve"> Children Younger Than Six Years in the United States. </w:t>
      </w:r>
      <w:proofErr w:type="spellStart"/>
      <w:r w:rsidRPr="00200447">
        <w:rPr>
          <w:rFonts w:ascii="Times New Roman" w:hAnsi="Times New Roman" w:cs="Times New Roman"/>
          <w:sz w:val="22"/>
          <w:szCs w:val="22"/>
        </w:rPr>
        <w:t>Clin</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Pediatr</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Phila</w:t>
      </w:r>
      <w:proofErr w:type="spellEnd"/>
      <w:r w:rsidRPr="00200447">
        <w:rPr>
          <w:rFonts w:ascii="Times New Roman" w:hAnsi="Times New Roman" w:cs="Times New Roman"/>
          <w:sz w:val="22"/>
          <w:szCs w:val="22"/>
        </w:rPr>
        <w:t xml:space="preserve">), 2015. </w:t>
      </w:r>
      <w:r w:rsidRPr="00200447">
        <w:rPr>
          <w:rFonts w:ascii="MS Mincho" w:eastAsia="MS Mincho" w:hAnsi="MS Mincho" w:cs="MS Mincho"/>
          <w:sz w:val="22"/>
          <w:szCs w:val="22"/>
        </w:rPr>
        <w:t> </w:t>
      </w:r>
    </w:p>
  </w:footnote>
  <w:footnote w:id="2">
    <w:p w14:paraId="0C3CCD1C" w14:textId="77777777" w:rsidR="00EB5278" w:rsidRPr="00200447" w:rsidRDefault="00EB5278" w:rsidP="00EB5278">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Wang, G.S., et al., </w:t>
      </w:r>
      <w:r w:rsidRPr="00200447">
        <w:rPr>
          <w:rFonts w:ascii="Times New Roman" w:hAnsi="Times New Roman" w:cs="Times New Roman"/>
          <w:i/>
          <w:iCs/>
          <w:sz w:val="22"/>
          <w:szCs w:val="22"/>
        </w:rPr>
        <w:t xml:space="preserve">Association of unintentional pediatric exposures with decriminalization of marijuana in the United States. </w:t>
      </w:r>
      <w:r w:rsidRPr="00200447">
        <w:rPr>
          <w:rFonts w:ascii="Times New Roman" w:hAnsi="Times New Roman" w:cs="Times New Roman"/>
          <w:sz w:val="22"/>
          <w:szCs w:val="22"/>
        </w:rPr>
        <w:t xml:space="preserve">Ann </w:t>
      </w:r>
      <w:proofErr w:type="spellStart"/>
      <w:r w:rsidRPr="00200447">
        <w:rPr>
          <w:rFonts w:ascii="Times New Roman" w:hAnsi="Times New Roman" w:cs="Times New Roman"/>
          <w:sz w:val="22"/>
          <w:szCs w:val="22"/>
        </w:rPr>
        <w:t>Emerg</w:t>
      </w:r>
      <w:proofErr w:type="spellEnd"/>
      <w:r w:rsidRPr="00200447">
        <w:rPr>
          <w:rFonts w:ascii="Times New Roman" w:hAnsi="Times New Roman" w:cs="Times New Roman"/>
          <w:sz w:val="22"/>
          <w:szCs w:val="22"/>
        </w:rPr>
        <w:t xml:space="preserve"> Med, 2014. </w:t>
      </w:r>
      <w:r w:rsidRPr="00200447">
        <w:rPr>
          <w:rFonts w:ascii="Times New Roman" w:hAnsi="Times New Roman" w:cs="Times New Roman"/>
          <w:b/>
          <w:bCs/>
          <w:sz w:val="22"/>
          <w:szCs w:val="22"/>
        </w:rPr>
        <w:t>63</w:t>
      </w:r>
      <w:r w:rsidRPr="00200447">
        <w:rPr>
          <w:rFonts w:ascii="Times New Roman" w:hAnsi="Times New Roman" w:cs="Times New Roman"/>
          <w:sz w:val="22"/>
          <w:szCs w:val="22"/>
        </w:rPr>
        <w:t xml:space="preserve">(6): p. 684-9. </w:t>
      </w:r>
      <w:r w:rsidRPr="00200447">
        <w:rPr>
          <w:rFonts w:ascii="MS Mincho" w:eastAsia="MS Mincho" w:hAnsi="MS Mincho" w:cs="MS Mincho"/>
          <w:sz w:val="22"/>
          <w:szCs w:val="22"/>
        </w:rPr>
        <w:t> </w:t>
      </w:r>
    </w:p>
  </w:footnote>
  <w:footnote w:id="3">
    <w:p w14:paraId="1395592E" w14:textId="77777777" w:rsidR="00EB5278" w:rsidRDefault="00EB5278" w:rsidP="00EB5278">
      <w:pPr>
        <w:pStyle w:val="FootnoteText"/>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Wang, G.S., G. Roosevelt, and K. Heard, </w:t>
      </w:r>
      <w:r w:rsidRPr="00200447">
        <w:rPr>
          <w:rFonts w:ascii="Times New Roman" w:hAnsi="Times New Roman" w:cs="Times New Roman"/>
          <w:i/>
          <w:iCs/>
          <w:sz w:val="22"/>
          <w:szCs w:val="22"/>
        </w:rPr>
        <w:t xml:space="preserve">Pediatric marijuana exposures in a medical marijuana state. </w:t>
      </w:r>
      <w:r w:rsidRPr="00200447">
        <w:rPr>
          <w:rFonts w:ascii="Times New Roman" w:hAnsi="Times New Roman" w:cs="Times New Roman"/>
          <w:sz w:val="22"/>
          <w:szCs w:val="22"/>
        </w:rPr>
        <w:t xml:space="preserve">JAMA </w:t>
      </w:r>
      <w:proofErr w:type="spellStart"/>
      <w:r w:rsidRPr="00200447">
        <w:rPr>
          <w:rFonts w:ascii="Times New Roman" w:hAnsi="Times New Roman" w:cs="Times New Roman"/>
          <w:sz w:val="22"/>
          <w:szCs w:val="22"/>
        </w:rPr>
        <w:t>Pediatr</w:t>
      </w:r>
      <w:proofErr w:type="spellEnd"/>
      <w:r w:rsidRPr="00200447">
        <w:rPr>
          <w:rFonts w:ascii="Times New Roman" w:hAnsi="Times New Roman" w:cs="Times New Roman"/>
          <w:sz w:val="22"/>
          <w:szCs w:val="22"/>
        </w:rPr>
        <w:t xml:space="preserve">, 2013. </w:t>
      </w:r>
      <w:r w:rsidRPr="00200447">
        <w:rPr>
          <w:rFonts w:ascii="Times New Roman" w:hAnsi="Times New Roman" w:cs="Times New Roman"/>
          <w:b/>
          <w:bCs/>
          <w:sz w:val="22"/>
          <w:szCs w:val="22"/>
        </w:rPr>
        <w:t>167</w:t>
      </w:r>
      <w:r w:rsidRPr="00200447">
        <w:rPr>
          <w:rFonts w:ascii="Times New Roman" w:hAnsi="Times New Roman" w:cs="Times New Roman"/>
          <w:sz w:val="22"/>
          <w:szCs w:val="22"/>
        </w:rPr>
        <w:t>(7): p. 630-3.</w:t>
      </w:r>
    </w:p>
  </w:footnote>
  <w:footnote w:id="4">
    <w:p w14:paraId="638B016A" w14:textId="77777777" w:rsidR="00EB5278" w:rsidRPr="00200447" w:rsidRDefault="00EB5278" w:rsidP="00EB5278">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Rodgers, G.B., </w:t>
      </w:r>
      <w:r w:rsidRPr="00200447">
        <w:rPr>
          <w:rFonts w:ascii="Times New Roman" w:hAnsi="Times New Roman" w:cs="Times New Roman"/>
          <w:i/>
          <w:iCs/>
          <w:sz w:val="22"/>
          <w:szCs w:val="22"/>
        </w:rPr>
        <w:t xml:space="preserve">The effectiveness of child-resistant packaging for aspirin. </w:t>
      </w:r>
      <w:r w:rsidRPr="00200447">
        <w:rPr>
          <w:rFonts w:ascii="Times New Roman" w:hAnsi="Times New Roman" w:cs="Times New Roman"/>
          <w:sz w:val="22"/>
          <w:szCs w:val="22"/>
        </w:rPr>
        <w:t xml:space="preserve">Arch </w:t>
      </w:r>
      <w:proofErr w:type="spellStart"/>
      <w:r w:rsidRPr="00200447">
        <w:rPr>
          <w:rFonts w:ascii="Times New Roman" w:hAnsi="Times New Roman" w:cs="Times New Roman"/>
          <w:sz w:val="22"/>
          <w:szCs w:val="22"/>
        </w:rPr>
        <w:t>Pediatr</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Adolesc</w:t>
      </w:r>
      <w:proofErr w:type="spellEnd"/>
      <w:r w:rsidRPr="00200447">
        <w:rPr>
          <w:rFonts w:ascii="Times New Roman" w:hAnsi="Times New Roman" w:cs="Times New Roman"/>
          <w:sz w:val="22"/>
          <w:szCs w:val="22"/>
        </w:rPr>
        <w:t xml:space="preserve"> Med, 2002. </w:t>
      </w:r>
      <w:r w:rsidRPr="00200447">
        <w:rPr>
          <w:rFonts w:ascii="Times New Roman" w:hAnsi="Times New Roman" w:cs="Times New Roman"/>
          <w:b/>
          <w:bCs/>
          <w:sz w:val="22"/>
          <w:szCs w:val="22"/>
        </w:rPr>
        <w:t>156</w:t>
      </w:r>
      <w:r w:rsidRPr="00200447">
        <w:rPr>
          <w:rFonts w:ascii="Times New Roman" w:hAnsi="Times New Roman" w:cs="Times New Roman"/>
          <w:sz w:val="22"/>
          <w:szCs w:val="22"/>
        </w:rPr>
        <w:t xml:space="preserve">(9): p. 929-33. </w:t>
      </w:r>
      <w:r w:rsidRPr="00200447">
        <w:rPr>
          <w:rFonts w:ascii="MS Mincho" w:eastAsia="MS Mincho" w:hAnsi="MS Mincho" w:cs="MS Mincho"/>
          <w:sz w:val="22"/>
          <w:szCs w:val="22"/>
        </w:rPr>
        <w:t> </w:t>
      </w:r>
    </w:p>
  </w:footnote>
  <w:footnote w:id="5">
    <w:p w14:paraId="66C23930" w14:textId="77777777" w:rsidR="00EB5278" w:rsidRPr="00200447" w:rsidRDefault="00EB5278" w:rsidP="00EB5278">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Clarke, A. and W.W. Walton, </w:t>
      </w:r>
      <w:r w:rsidRPr="00200447">
        <w:rPr>
          <w:rFonts w:ascii="Times New Roman" w:hAnsi="Times New Roman" w:cs="Times New Roman"/>
          <w:i/>
          <w:iCs/>
          <w:sz w:val="22"/>
          <w:szCs w:val="22"/>
        </w:rPr>
        <w:t xml:space="preserve">Effect of safety packaging on aspirin ingestion by children. </w:t>
      </w:r>
      <w:r w:rsidRPr="00200447">
        <w:rPr>
          <w:rFonts w:ascii="Times New Roman" w:hAnsi="Times New Roman" w:cs="Times New Roman"/>
          <w:sz w:val="22"/>
          <w:szCs w:val="22"/>
        </w:rPr>
        <w:t xml:space="preserve">Pediatrics, 1979. </w:t>
      </w:r>
      <w:r w:rsidRPr="00200447">
        <w:rPr>
          <w:rFonts w:ascii="Times New Roman" w:hAnsi="Times New Roman" w:cs="Times New Roman"/>
          <w:b/>
          <w:bCs/>
          <w:sz w:val="22"/>
          <w:szCs w:val="22"/>
        </w:rPr>
        <w:t>63</w:t>
      </w:r>
      <w:r w:rsidRPr="00200447">
        <w:rPr>
          <w:rFonts w:ascii="Times New Roman" w:hAnsi="Times New Roman" w:cs="Times New Roman"/>
          <w:sz w:val="22"/>
          <w:szCs w:val="22"/>
        </w:rPr>
        <w:t xml:space="preserve">(5): p. 687-93. </w:t>
      </w:r>
      <w:r w:rsidRPr="00200447">
        <w:rPr>
          <w:rFonts w:ascii="MS Mincho" w:eastAsia="MS Mincho" w:hAnsi="MS Mincho" w:cs="MS Mincho"/>
          <w:sz w:val="22"/>
          <w:szCs w:val="22"/>
        </w:rPr>
        <w:t> </w:t>
      </w:r>
    </w:p>
  </w:footnote>
  <w:footnote w:id="6">
    <w:p w14:paraId="4418E60A" w14:textId="77777777" w:rsidR="00EB5278" w:rsidRPr="00EB5278" w:rsidRDefault="00EB5278" w:rsidP="00EB5278">
      <w:pPr>
        <w:pStyle w:val="FootnoteText"/>
        <w:rPr>
          <w:rFonts w:ascii="Times New Roman" w:hAnsi="Times New Roman" w:cs="Times New Roman"/>
          <w:sz w:val="22"/>
          <w:szCs w:val="22"/>
        </w:rPr>
      </w:pPr>
      <w:r w:rsidRPr="00EB5278">
        <w:rPr>
          <w:rStyle w:val="FootnoteReference"/>
          <w:rFonts w:ascii="Times New Roman" w:hAnsi="Times New Roman" w:cs="Times New Roman"/>
          <w:sz w:val="22"/>
          <w:szCs w:val="22"/>
        </w:rPr>
        <w:footnoteRef/>
      </w:r>
      <w:r w:rsidRPr="00EB5278">
        <w:rPr>
          <w:rFonts w:ascii="Times New Roman" w:hAnsi="Times New Roman" w:cs="Times New Roman"/>
          <w:sz w:val="22"/>
          <w:szCs w:val="22"/>
        </w:rPr>
        <w:t xml:space="preserve"> </w:t>
      </w:r>
      <w:proofErr w:type="spellStart"/>
      <w:r w:rsidRPr="00EB5278">
        <w:rPr>
          <w:rFonts w:ascii="Times New Roman" w:hAnsi="Times New Roman" w:cs="Times New Roman"/>
          <w:sz w:val="22"/>
          <w:szCs w:val="22"/>
        </w:rPr>
        <w:t>Breault</w:t>
      </w:r>
      <w:proofErr w:type="spellEnd"/>
      <w:r w:rsidRPr="00EB5278">
        <w:rPr>
          <w:rFonts w:ascii="Times New Roman" w:hAnsi="Times New Roman" w:cs="Times New Roman"/>
          <w:sz w:val="22"/>
          <w:szCs w:val="22"/>
        </w:rPr>
        <w:t xml:space="preserve">, H.J., </w:t>
      </w:r>
      <w:r w:rsidRPr="00EB5278">
        <w:rPr>
          <w:rFonts w:ascii="Times New Roman" w:hAnsi="Times New Roman" w:cs="Times New Roman"/>
          <w:i/>
          <w:iCs/>
          <w:sz w:val="22"/>
          <w:szCs w:val="22"/>
        </w:rPr>
        <w:t xml:space="preserve">Five years with 5 million child-resistant containers. </w:t>
      </w:r>
      <w:proofErr w:type="spellStart"/>
      <w:r w:rsidRPr="00EB5278">
        <w:rPr>
          <w:rFonts w:ascii="Times New Roman" w:hAnsi="Times New Roman" w:cs="Times New Roman"/>
          <w:sz w:val="22"/>
          <w:szCs w:val="22"/>
        </w:rPr>
        <w:t>Clin</w:t>
      </w:r>
      <w:proofErr w:type="spellEnd"/>
      <w:r w:rsidRPr="00EB5278">
        <w:rPr>
          <w:rFonts w:ascii="Times New Roman" w:hAnsi="Times New Roman" w:cs="Times New Roman"/>
          <w:sz w:val="22"/>
          <w:szCs w:val="22"/>
        </w:rPr>
        <w:t xml:space="preserve"> </w:t>
      </w:r>
      <w:proofErr w:type="spellStart"/>
      <w:r w:rsidRPr="00EB5278">
        <w:rPr>
          <w:rFonts w:ascii="Times New Roman" w:hAnsi="Times New Roman" w:cs="Times New Roman"/>
          <w:sz w:val="22"/>
          <w:szCs w:val="22"/>
        </w:rPr>
        <w:t>Toxicol</w:t>
      </w:r>
      <w:proofErr w:type="spellEnd"/>
      <w:r w:rsidRPr="00EB5278">
        <w:rPr>
          <w:rFonts w:ascii="Times New Roman" w:hAnsi="Times New Roman" w:cs="Times New Roman"/>
          <w:sz w:val="22"/>
          <w:szCs w:val="22"/>
        </w:rPr>
        <w:t xml:space="preserve">, 1974. </w:t>
      </w:r>
      <w:r w:rsidRPr="00EB5278">
        <w:rPr>
          <w:rFonts w:ascii="Times New Roman" w:hAnsi="Times New Roman" w:cs="Times New Roman"/>
          <w:b/>
          <w:bCs/>
          <w:sz w:val="22"/>
          <w:szCs w:val="22"/>
        </w:rPr>
        <w:t>7</w:t>
      </w:r>
      <w:r w:rsidRPr="00EB5278">
        <w:rPr>
          <w:rFonts w:ascii="Times New Roman" w:hAnsi="Times New Roman" w:cs="Times New Roman"/>
          <w:sz w:val="22"/>
          <w:szCs w:val="22"/>
        </w:rPr>
        <w:t>(1): p. 91-5.</w:t>
      </w:r>
    </w:p>
  </w:footnote>
  <w:footnote w:id="7">
    <w:p w14:paraId="486CAECD" w14:textId="77777777" w:rsidR="00EB5278" w:rsidRPr="00EB5278" w:rsidRDefault="00EB5278" w:rsidP="00EB5278">
      <w:pPr>
        <w:pStyle w:val="FootnoteText"/>
        <w:rPr>
          <w:rFonts w:ascii="Times New Roman" w:hAnsi="Times New Roman" w:cs="Times New Roman"/>
          <w:sz w:val="22"/>
          <w:szCs w:val="22"/>
        </w:rPr>
      </w:pPr>
      <w:r w:rsidRPr="00EB5278">
        <w:rPr>
          <w:rStyle w:val="FootnoteReference"/>
          <w:rFonts w:ascii="Times New Roman" w:hAnsi="Times New Roman" w:cs="Times New Roman"/>
          <w:sz w:val="22"/>
          <w:szCs w:val="22"/>
        </w:rPr>
        <w:footnoteRef/>
      </w:r>
      <w:r w:rsidRPr="00EB5278">
        <w:rPr>
          <w:rFonts w:ascii="Times New Roman" w:hAnsi="Times New Roman" w:cs="Times New Roman"/>
          <w:sz w:val="22"/>
          <w:szCs w:val="22"/>
        </w:rPr>
        <w:t xml:space="preserve"> Murray, J. “In Denver, a growing number of marijuana shops are close to schools,”</w:t>
      </w:r>
      <w:r w:rsidRPr="00EB5278">
        <w:rPr>
          <w:rFonts w:ascii="Times New Roman" w:hAnsi="Times New Roman" w:cs="Times New Roman"/>
          <w:i/>
          <w:sz w:val="22"/>
          <w:szCs w:val="22"/>
        </w:rPr>
        <w:t xml:space="preserve"> Denver Post</w:t>
      </w:r>
      <w:r w:rsidRPr="00EB5278">
        <w:rPr>
          <w:rFonts w:ascii="Times New Roman" w:hAnsi="Times New Roman" w:cs="Times New Roman"/>
          <w:sz w:val="22"/>
          <w:szCs w:val="22"/>
        </w:rPr>
        <w:t>, April 1, 2016.</w:t>
      </w:r>
    </w:p>
  </w:footnote>
  <w:footnote w:id="8">
    <w:p w14:paraId="0C7ABA74" w14:textId="77777777" w:rsidR="00EB5278" w:rsidRDefault="00EB5278" w:rsidP="00EB5278">
      <w:pPr>
        <w:pStyle w:val="FootnoteText"/>
      </w:pPr>
      <w:r w:rsidRPr="00EB5278">
        <w:rPr>
          <w:rStyle w:val="FootnoteReference"/>
          <w:rFonts w:ascii="Times New Roman" w:hAnsi="Times New Roman" w:cs="Times New Roman"/>
          <w:sz w:val="22"/>
          <w:szCs w:val="22"/>
        </w:rPr>
        <w:footnoteRef/>
      </w:r>
      <w:r w:rsidRPr="00EB5278">
        <w:rPr>
          <w:rFonts w:ascii="Times New Roman" w:hAnsi="Times New Roman" w:cs="Times New Roman"/>
          <w:sz w:val="22"/>
          <w:szCs w:val="22"/>
        </w:rPr>
        <w:t xml:space="preserve"> </w:t>
      </w:r>
      <w:proofErr w:type="spellStart"/>
      <w:r w:rsidRPr="00EB5278">
        <w:rPr>
          <w:rFonts w:ascii="Times New Roman" w:hAnsi="Times New Roman" w:cs="Times New Roman"/>
          <w:sz w:val="22"/>
          <w:szCs w:val="22"/>
        </w:rPr>
        <w:t>Birkeland</w:t>
      </w:r>
      <w:proofErr w:type="spellEnd"/>
      <w:r w:rsidRPr="00EB5278">
        <w:rPr>
          <w:rFonts w:ascii="Times New Roman" w:hAnsi="Times New Roman" w:cs="Times New Roman"/>
          <w:sz w:val="22"/>
          <w:szCs w:val="22"/>
        </w:rPr>
        <w:t xml:space="preserve">, </w:t>
      </w:r>
      <w:proofErr w:type="spellStart"/>
      <w:r w:rsidRPr="00EB5278">
        <w:rPr>
          <w:rFonts w:ascii="Times New Roman" w:hAnsi="Times New Roman" w:cs="Times New Roman"/>
          <w:sz w:val="22"/>
          <w:szCs w:val="22"/>
        </w:rPr>
        <w:t>Bente</w:t>
      </w:r>
      <w:proofErr w:type="spellEnd"/>
      <w:r w:rsidRPr="00EB5278">
        <w:rPr>
          <w:rFonts w:ascii="Times New Roman" w:hAnsi="Times New Roman" w:cs="Times New Roman"/>
          <w:sz w:val="22"/>
          <w:szCs w:val="22"/>
        </w:rPr>
        <w:t xml:space="preserve">, “When Pot Goes from Illegal to Recreational, Schools Face a Dilemma,” National Public Radio, </w:t>
      </w:r>
      <w:hyperlink r:id="rId1" w:history="1">
        <w:r w:rsidRPr="00EB5278">
          <w:rPr>
            <w:rStyle w:val="Hyperlink"/>
            <w:rFonts w:ascii="Times New Roman" w:hAnsi="Times New Roman" w:cs="Times New Roman"/>
            <w:sz w:val="22"/>
            <w:szCs w:val="22"/>
          </w:rPr>
          <w:t>http://www.npr.org/sections/health-shots/2015/02/22/388156660/when-pot-goes-from-illegal-to-recreational-schools-face-a-dilemma</w:t>
        </w:r>
      </w:hyperlink>
      <w:r w:rsidRPr="00EB5278">
        <w:rPr>
          <w:rFonts w:ascii="Times New Roman" w:hAnsi="Times New Roman" w:cs="Times New Roman"/>
          <w:sz w:val="22"/>
          <w:szCs w:val="22"/>
        </w:rPr>
        <w:t>, February 22, 2015.</w:t>
      </w:r>
    </w:p>
  </w:footnote>
  <w:footnote w:id="9">
    <w:p w14:paraId="0F115FE6" w14:textId="3560AEA0" w:rsidR="00200447" w:rsidRPr="00200447" w:rsidRDefault="00200447">
      <w:pPr>
        <w:pStyle w:val="FootnoteText"/>
        <w:rPr>
          <w:rFonts w:ascii="Times New Roman" w:hAnsi="Times New Roman" w:cs="Times New Roman"/>
          <w:sz w:val="22"/>
          <w:szCs w:val="22"/>
        </w:rPr>
      </w:pPr>
      <w:r>
        <w:rPr>
          <w:rStyle w:val="FootnoteReference"/>
        </w:rPr>
        <w:footnoteRef/>
      </w:r>
      <w:r>
        <w:t xml:space="preserve"> </w:t>
      </w:r>
      <w:r w:rsidRPr="00200447">
        <w:rPr>
          <w:rFonts w:ascii="Times New Roman" w:hAnsi="Times New Roman" w:cs="Times New Roman"/>
          <w:sz w:val="22"/>
          <w:szCs w:val="22"/>
        </w:rPr>
        <w:t xml:space="preserve">El </w:t>
      </w:r>
      <w:proofErr w:type="spellStart"/>
      <w:r w:rsidRPr="00200447">
        <w:rPr>
          <w:rFonts w:ascii="Times New Roman" w:hAnsi="Times New Roman" w:cs="Times New Roman"/>
          <w:sz w:val="22"/>
          <w:szCs w:val="22"/>
        </w:rPr>
        <w:t>Marroun</w:t>
      </w:r>
      <w:proofErr w:type="spellEnd"/>
      <w:r w:rsidRPr="00200447">
        <w:rPr>
          <w:rFonts w:ascii="Times New Roman" w:hAnsi="Times New Roman" w:cs="Times New Roman"/>
          <w:sz w:val="22"/>
          <w:szCs w:val="22"/>
        </w:rPr>
        <w:t xml:space="preserve">, H., et al., </w:t>
      </w:r>
      <w:r w:rsidRPr="00200447">
        <w:rPr>
          <w:rFonts w:ascii="Times New Roman" w:hAnsi="Times New Roman" w:cs="Times New Roman"/>
          <w:i/>
          <w:iCs/>
          <w:sz w:val="22"/>
          <w:szCs w:val="22"/>
        </w:rPr>
        <w:t xml:space="preserve">Intrauterine cannabis exposure leads to more aggressive behavior and attention problems in 18-month-old girls. </w:t>
      </w:r>
      <w:r w:rsidRPr="00200447">
        <w:rPr>
          <w:rFonts w:ascii="Times New Roman" w:hAnsi="Times New Roman" w:cs="Times New Roman"/>
          <w:sz w:val="22"/>
          <w:szCs w:val="22"/>
        </w:rPr>
        <w:t xml:space="preserve">Drug Alcohol Depend, 2011. </w:t>
      </w:r>
      <w:r w:rsidRPr="00200447">
        <w:rPr>
          <w:rFonts w:ascii="Times New Roman" w:hAnsi="Times New Roman" w:cs="Times New Roman"/>
          <w:b/>
          <w:bCs/>
          <w:sz w:val="22"/>
          <w:szCs w:val="22"/>
        </w:rPr>
        <w:t>118</w:t>
      </w:r>
      <w:r w:rsidRPr="00200447">
        <w:rPr>
          <w:rFonts w:ascii="Times New Roman" w:hAnsi="Times New Roman" w:cs="Times New Roman"/>
          <w:sz w:val="22"/>
          <w:szCs w:val="22"/>
        </w:rPr>
        <w:t xml:space="preserve">(2-3): p. 470-4. </w:t>
      </w:r>
      <w:r w:rsidRPr="00200447">
        <w:rPr>
          <w:rFonts w:ascii="MS Mincho" w:eastAsia="MS Mincho" w:hAnsi="MS Mincho" w:cs="MS Mincho"/>
          <w:sz w:val="22"/>
          <w:szCs w:val="22"/>
        </w:rPr>
        <w:t> </w:t>
      </w:r>
    </w:p>
  </w:footnote>
  <w:footnote w:id="10">
    <w:p w14:paraId="57F47E5E" w14:textId="7A9296BA" w:rsidR="00200447" w:rsidRPr="00200447" w:rsidRDefault="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Fried, P.A. and A.M. Smith, </w:t>
      </w:r>
      <w:r w:rsidRPr="00200447">
        <w:rPr>
          <w:rFonts w:ascii="Times New Roman" w:hAnsi="Times New Roman" w:cs="Times New Roman"/>
          <w:i/>
          <w:iCs/>
          <w:sz w:val="22"/>
          <w:szCs w:val="22"/>
        </w:rPr>
        <w:t xml:space="preserve">A literature review of the consequences of prenatal marihuana exposure. An emerging theme of a deficiency in aspects of executive function.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2001. </w:t>
      </w:r>
      <w:r w:rsidRPr="00200447">
        <w:rPr>
          <w:rFonts w:ascii="Times New Roman" w:hAnsi="Times New Roman" w:cs="Times New Roman"/>
          <w:b/>
          <w:bCs/>
          <w:sz w:val="22"/>
          <w:szCs w:val="22"/>
        </w:rPr>
        <w:t>23</w:t>
      </w:r>
      <w:r w:rsidRPr="00200447">
        <w:rPr>
          <w:rFonts w:ascii="Times New Roman" w:hAnsi="Times New Roman" w:cs="Times New Roman"/>
          <w:sz w:val="22"/>
          <w:szCs w:val="22"/>
        </w:rPr>
        <w:t xml:space="preserve">(1): p. 1-11. </w:t>
      </w:r>
      <w:r w:rsidRPr="00200447">
        <w:rPr>
          <w:rFonts w:ascii="MS Mincho" w:eastAsia="MS Mincho" w:hAnsi="MS Mincho" w:cs="MS Mincho"/>
          <w:sz w:val="22"/>
          <w:szCs w:val="22"/>
        </w:rPr>
        <w:t> </w:t>
      </w:r>
    </w:p>
  </w:footnote>
  <w:footnote w:id="11">
    <w:p w14:paraId="75D5B300" w14:textId="77777777" w:rsidR="00200447" w:rsidRPr="00200447" w:rsidRDefault="00200447" w:rsidP="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Goldschmidt, L., N.L. Day, and G.A. Richardson, </w:t>
      </w:r>
      <w:r w:rsidRPr="00200447">
        <w:rPr>
          <w:rFonts w:ascii="Times New Roman" w:hAnsi="Times New Roman" w:cs="Times New Roman"/>
          <w:i/>
          <w:iCs/>
          <w:sz w:val="22"/>
          <w:szCs w:val="22"/>
        </w:rPr>
        <w:t xml:space="preserve">Effects of prenatal marijuana exposure on child behavior problems at age 10.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2000. </w:t>
      </w:r>
      <w:r w:rsidRPr="00200447">
        <w:rPr>
          <w:rFonts w:ascii="Times New Roman" w:hAnsi="Times New Roman" w:cs="Times New Roman"/>
          <w:b/>
          <w:bCs/>
          <w:sz w:val="22"/>
          <w:szCs w:val="22"/>
        </w:rPr>
        <w:t>22</w:t>
      </w:r>
      <w:r w:rsidRPr="00200447">
        <w:rPr>
          <w:rFonts w:ascii="Times New Roman" w:hAnsi="Times New Roman" w:cs="Times New Roman"/>
          <w:sz w:val="22"/>
          <w:szCs w:val="22"/>
        </w:rPr>
        <w:t xml:space="preserve">(3): p. 325-36. </w:t>
      </w:r>
      <w:r w:rsidRPr="00200447">
        <w:rPr>
          <w:rFonts w:ascii="MS Mincho" w:eastAsia="MS Mincho" w:hAnsi="MS Mincho" w:cs="MS Mincho"/>
          <w:sz w:val="22"/>
          <w:szCs w:val="22"/>
        </w:rPr>
        <w:t> </w:t>
      </w:r>
    </w:p>
    <w:p w14:paraId="23056E32" w14:textId="700782A9" w:rsidR="00200447" w:rsidRPr="00200447" w:rsidRDefault="00200447" w:rsidP="00200447">
      <w:pPr>
        <w:pStyle w:val="FootnoteText"/>
        <w:rPr>
          <w:rFonts w:ascii="Times New Roman" w:hAnsi="Times New Roman" w:cs="Times New Roman"/>
          <w:sz w:val="22"/>
          <w:szCs w:val="22"/>
        </w:rPr>
      </w:pPr>
      <w:r w:rsidRPr="00200447">
        <w:rPr>
          <w:rFonts w:ascii="Times New Roman" w:hAnsi="Times New Roman" w:cs="Times New Roman"/>
          <w:sz w:val="22"/>
          <w:szCs w:val="22"/>
        </w:rPr>
        <w:t xml:space="preserve">Goldschmidt, L., et al., </w:t>
      </w:r>
      <w:r w:rsidRPr="00200447">
        <w:rPr>
          <w:rFonts w:ascii="Times New Roman" w:hAnsi="Times New Roman" w:cs="Times New Roman"/>
          <w:i/>
          <w:iCs/>
          <w:sz w:val="22"/>
          <w:szCs w:val="22"/>
        </w:rPr>
        <w:t xml:space="preserve">Prenatal marijuana exposure and intelligence test performance at age 6. </w:t>
      </w:r>
      <w:r w:rsidRPr="00200447">
        <w:rPr>
          <w:rFonts w:ascii="Times New Roman" w:hAnsi="Times New Roman" w:cs="Times New Roman"/>
          <w:sz w:val="22"/>
          <w:szCs w:val="22"/>
        </w:rPr>
        <w:t xml:space="preserve">J Am </w:t>
      </w:r>
      <w:proofErr w:type="spellStart"/>
      <w:r w:rsidRPr="00200447">
        <w:rPr>
          <w:rFonts w:ascii="Times New Roman" w:hAnsi="Times New Roman" w:cs="Times New Roman"/>
          <w:sz w:val="22"/>
          <w:szCs w:val="22"/>
        </w:rPr>
        <w:t>Acad</w:t>
      </w:r>
      <w:proofErr w:type="spellEnd"/>
      <w:r w:rsidRPr="00200447">
        <w:rPr>
          <w:rFonts w:ascii="Times New Roman" w:hAnsi="Times New Roman" w:cs="Times New Roman"/>
          <w:sz w:val="22"/>
          <w:szCs w:val="22"/>
        </w:rPr>
        <w:t xml:space="preserve"> Child </w:t>
      </w:r>
      <w:proofErr w:type="spellStart"/>
      <w:r w:rsidRPr="00200447">
        <w:rPr>
          <w:rFonts w:ascii="Times New Roman" w:hAnsi="Times New Roman" w:cs="Times New Roman"/>
          <w:sz w:val="22"/>
          <w:szCs w:val="22"/>
        </w:rPr>
        <w:t>Adolesc</w:t>
      </w:r>
      <w:proofErr w:type="spellEnd"/>
      <w:r w:rsidRPr="00200447">
        <w:rPr>
          <w:rFonts w:ascii="Times New Roman" w:hAnsi="Times New Roman" w:cs="Times New Roman"/>
          <w:sz w:val="22"/>
          <w:szCs w:val="22"/>
        </w:rPr>
        <w:t xml:space="preserve"> Psychiatry, 2008. </w:t>
      </w:r>
      <w:r w:rsidRPr="00200447">
        <w:rPr>
          <w:rFonts w:ascii="Times New Roman" w:hAnsi="Times New Roman" w:cs="Times New Roman"/>
          <w:b/>
          <w:bCs/>
          <w:sz w:val="22"/>
          <w:szCs w:val="22"/>
        </w:rPr>
        <w:t>47</w:t>
      </w:r>
      <w:r w:rsidRPr="00200447">
        <w:rPr>
          <w:rFonts w:ascii="Times New Roman" w:hAnsi="Times New Roman" w:cs="Times New Roman"/>
          <w:sz w:val="22"/>
          <w:szCs w:val="22"/>
        </w:rPr>
        <w:t>(3): p. 254-63.</w:t>
      </w:r>
    </w:p>
  </w:footnote>
  <w:footnote w:id="12">
    <w:p w14:paraId="2F575EBE" w14:textId="280C6CE4" w:rsidR="00200447" w:rsidRPr="00200447" w:rsidRDefault="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Noland, J.S., et al., </w:t>
      </w:r>
      <w:r w:rsidRPr="00200447">
        <w:rPr>
          <w:rFonts w:ascii="Times New Roman" w:hAnsi="Times New Roman" w:cs="Times New Roman"/>
          <w:i/>
          <w:iCs/>
          <w:sz w:val="22"/>
          <w:szCs w:val="22"/>
        </w:rPr>
        <w:t xml:space="preserve">Prenatal drug exposure and selective attention in preschoolers.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2005. </w:t>
      </w:r>
      <w:r w:rsidRPr="00200447">
        <w:rPr>
          <w:rFonts w:ascii="Times New Roman" w:hAnsi="Times New Roman" w:cs="Times New Roman"/>
          <w:b/>
          <w:bCs/>
          <w:sz w:val="22"/>
          <w:szCs w:val="22"/>
        </w:rPr>
        <w:t>27</w:t>
      </w:r>
      <w:r w:rsidRPr="00200447">
        <w:rPr>
          <w:rFonts w:ascii="Times New Roman" w:hAnsi="Times New Roman" w:cs="Times New Roman"/>
          <w:sz w:val="22"/>
          <w:szCs w:val="22"/>
        </w:rPr>
        <w:t xml:space="preserve">(3): p. 429-38. </w:t>
      </w:r>
      <w:r w:rsidRPr="00200447">
        <w:rPr>
          <w:rFonts w:ascii="MS Mincho" w:eastAsia="MS Mincho" w:hAnsi="MS Mincho" w:cs="MS Mincho"/>
          <w:sz w:val="22"/>
          <w:szCs w:val="22"/>
        </w:rPr>
        <w:t> </w:t>
      </w:r>
    </w:p>
  </w:footnote>
  <w:footnote w:id="13">
    <w:p w14:paraId="49F176DA" w14:textId="2AA705C2" w:rsidR="00200447" w:rsidRPr="00200447" w:rsidRDefault="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Fried, P.A., B. Watkinson, and R. Gray, </w:t>
      </w:r>
      <w:r w:rsidRPr="00200447">
        <w:rPr>
          <w:rFonts w:ascii="Times New Roman" w:hAnsi="Times New Roman" w:cs="Times New Roman"/>
          <w:i/>
          <w:iCs/>
          <w:sz w:val="22"/>
          <w:szCs w:val="22"/>
        </w:rPr>
        <w:t xml:space="preserve">Differential effects on cognitive functioning in 13- to 16-year-olds prenatally exposed to cigarettes and marihuana.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2003. </w:t>
      </w:r>
      <w:r w:rsidRPr="00200447">
        <w:rPr>
          <w:rFonts w:ascii="Times New Roman" w:hAnsi="Times New Roman" w:cs="Times New Roman"/>
          <w:b/>
          <w:bCs/>
          <w:sz w:val="22"/>
          <w:szCs w:val="22"/>
        </w:rPr>
        <w:t>25</w:t>
      </w:r>
      <w:r w:rsidRPr="00200447">
        <w:rPr>
          <w:rFonts w:ascii="Times New Roman" w:hAnsi="Times New Roman" w:cs="Times New Roman"/>
          <w:sz w:val="22"/>
          <w:szCs w:val="22"/>
        </w:rPr>
        <w:t xml:space="preserve">(4): p. 427-36. </w:t>
      </w:r>
      <w:r w:rsidRPr="00200447">
        <w:rPr>
          <w:rFonts w:ascii="MS Mincho" w:eastAsia="MS Mincho" w:hAnsi="MS Mincho" w:cs="MS Mincho"/>
          <w:sz w:val="22"/>
          <w:szCs w:val="22"/>
        </w:rPr>
        <w:t> </w:t>
      </w:r>
    </w:p>
  </w:footnote>
  <w:footnote w:id="14">
    <w:p w14:paraId="0C181225" w14:textId="014A8FC6" w:rsidR="00200447" w:rsidRPr="00200447" w:rsidRDefault="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Smith, A.M., et al., </w:t>
      </w:r>
      <w:r w:rsidRPr="00200447">
        <w:rPr>
          <w:rFonts w:ascii="Times New Roman" w:hAnsi="Times New Roman" w:cs="Times New Roman"/>
          <w:i/>
          <w:iCs/>
          <w:sz w:val="22"/>
          <w:szCs w:val="22"/>
        </w:rPr>
        <w:t xml:space="preserve">Effects of prenatal marijuana on response inhibition: an fMRI study of young adults.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2004. </w:t>
      </w:r>
      <w:r w:rsidRPr="00200447">
        <w:rPr>
          <w:rFonts w:ascii="Times New Roman" w:hAnsi="Times New Roman" w:cs="Times New Roman"/>
          <w:b/>
          <w:bCs/>
          <w:sz w:val="22"/>
          <w:szCs w:val="22"/>
        </w:rPr>
        <w:t>26</w:t>
      </w:r>
      <w:r w:rsidRPr="00200447">
        <w:rPr>
          <w:rFonts w:ascii="Times New Roman" w:hAnsi="Times New Roman" w:cs="Times New Roman"/>
          <w:sz w:val="22"/>
          <w:szCs w:val="22"/>
        </w:rPr>
        <w:t xml:space="preserve">(4): p. 533-42. </w:t>
      </w:r>
      <w:r w:rsidRPr="00200447">
        <w:rPr>
          <w:rFonts w:ascii="MS Mincho" w:eastAsia="MS Mincho" w:hAnsi="MS Mincho" w:cs="MS Mincho"/>
          <w:sz w:val="22"/>
          <w:szCs w:val="22"/>
        </w:rPr>
        <w:t> </w:t>
      </w:r>
    </w:p>
  </w:footnote>
  <w:footnote w:id="15">
    <w:p w14:paraId="5123056B" w14:textId="247A576D" w:rsidR="00200447" w:rsidRPr="00200447" w:rsidRDefault="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Willford</w:t>
      </w:r>
      <w:proofErr w:type="spellEnd"/>
      <w:r w:rsidRPr="00200447">
        <w:rPr>
          <w:rFonts w:ascii="Times New Roman" w:hAnsi="Times New Roman" w:cs="Times New Roman"/>
          <w:sz w:val="22"/>
          <w:szCs w:val="22"/>
        </w:rPr>
        <w:t xml:space="preserve">, J.A., et al., </w:t>
      </w:r>
      <w:r w:rsidRPr="00200447">
        <w:rPr>
          <w:rFonts w:ascii="Times New Roman" w:hAnsi="Times New Roman" w:cs="Times New Roman"/>
          <w:i/>
          <w:iCs/>
          <w:sz w:val="22"/>
          <w:szCs w:val="22"/>
        </w:rPr>
        <w:t xml:space="preserve">Effects of prenatal tobacco, alcohol and marijuana exposure on processing speed, visual-motor coordination, and interhemispheric transfer.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2010. </w:t>
      </w:r>
      <w:r w:rsidRPr="00200447">
        <w:rPr>
          <w:rFonts w:ascii="Times New Roman" w:hAnsi="Times New Roman" w:cs="Times New Roman"/>
          <w:b/>
          <w:bCs/>
          <w:sz w:val="22"/>
          <w:szCs w:val="22"/>
        </w:rPr>
        <w:t>32</w:t>
      </w:r>
      <w:r w:rsidRPr="00200447">
        <w:rPr>
          <w:rFonts w:ascii="Times New Roman" w:hAnsi="Times New Roman" w:cs="Times New Roman"/>
          <w:sz w:val="22"/>
          <w:szCs w:val="22"/>
        </w:rPr>
        <w:t xml:space="preserve">(6): p. 580-8. </w:t>
      </w:r>
      <w:r w:rsidRPr="00200447">
        <w:rPr>
          <w:rFonts w:ascii="MS Mincho" w:eastAsia="MS Mincho" w:hAnsi="MS Mincho" w:cs="MS Mincho"/>
          <w:sz w:val="22"/>
          <w:szCs w:val="22"/>
        </w:rPr>
        <w:t> </w:t>
      </w:r>
    </w:p>
  </w:footnote>
  <w:footnote w:id="16">
    <w:p w14:paraId="1D6EC869" w14:textId="0478C8CB" w:rsidR="00200447" w:rsidRDefault="00200447">
      <w:pPr>
        <w:pStyle w:val="FootnoteText"/>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Day, N.L., et al., </w:t>
      </w:r>
      <w:r w:rsidRPr="00200447">
        <w:rPr>
          <w:rFonts w:ascii="Times New Roman" w:hAnsi="Times New Roman" w:cs="Times New Roman"/>
          <w:i/>
          <w:iCs/>
          <w:sz w:val="22"/>
          <w:szCs w:val="22"/>
        </w:rPr>
        <w:t xml:space="preserve">Effect of prenatal marijuana exposure on the cognitive development of offspring at age three.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1994. </w:t>
      </w:r>
      <w:r w:rsidRPr="00200447">
        <w:rPr>
          <w:rFonts w:ascii="Times New Roman" w:hAnsi="Times New Roman" w:cs="Times New Roman"/>
          <w:b/>
          <w:bCs/>
          <w:sz w:val="22"/>
          <w:szCs w:val="22"/>
        </w:rPr>
        <w:t>16</w:t>
      </w:r>
      <w:r w:rsidRPr="00200447">
        <w:rPr>
          <w:rFonts w:ascii="Times New Roman" w:hAnsi="Times New Roman" w:cs="Times New Roman"/>
          <w:sz w:val="22"/>
          <w:szCs w:val="22"/>
        </w:rPr>
        <w:t xml:space="preserve">(2): p. 169-75. </w:t>
      </w:r>
      <w:r w:rsidRPr="00200447">
        <w:rPr>
          <w:rFonts w:ascii="MS Mincho" w:eastAsia="MS Mincho" w:hAnsi="MS Mincho" w:cs="MS Mincho"/>
          <w:sz w:val="22"/>
          <w:szCs w:val="22"/>
        </w:rPr>
        <w:t> </w:t>
      </w:r>
    </w:p>
  </w:footnote>
  <w:footnote w:id="17">
    <w:p w14:paraId="281AF192" w14:textId="7AA46DF7" w:rsidR="00200447" w:rsidRPr="00200447" w:rsidRDefault="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Perez-Reyes, M. and M.E. Wall, </w:t>
      </w:r>
      <w:r w:rsidRPr="00200447">
        <w:rPr>
          <w:rFonts w:ascii="Times New Roman" w:hAnsi="Times New Roman" w:cs="Times New Roman"/>
          <w:i/>
          <w:iCs/>
          <w:sz w:val="22"/>
          <w:szCs w:val="22"/>
        </w:rPr>
        <w:t xml:space="preserve">Presence of delta9-tetrahydrocannabinol in human milk. </w:t>
      </w:r>
      <w:r w:rsidRPr="00200447">
        <w:rPr>
          <w:rFonts w:ascii="Times New Roman" w:hAnsi="Times New Roman" w:cs="Times New Roman"/>
          <w:sz w:val="22"/>
          <w:szCs w:val="22"/>
        </w:rPr>
        <w:t xml:space="preserve">N </w:t>
      </w:r>
      <w:proofErr w:type="spellStart"/>
      <w:r w:rsidRPr="00200447">
        <w:rPr>
          <w:rFonts w:ascii="Times New Roman" w:hAnsi="Times New Roman" w:cs="Times New Roman"/>
          <w:sz w:val="22"/>
          <w:szCs w:val="22"/>
        </w:rPr>
        <w:t>Engl</w:t>
      </w:r>
      <w:proofErr w:type="spellEnd"/>
      <w:r w:rsidRPr="00200447">
        <w:rPr>
          <w:rFonts w:ascii="Times New Roman" w:hAnsi="Times New Roman" w:cs="Times New Roman"/>
          <w:sz w:val="22"/>
          <w:szCs w:val="22"/>
        </w:rPr>
        <w:t xml:space="preserve"> J Med, 1982. </w:t>
      </w:r>
      <w:r w:rsidRPr="00200447">
        <w:rPr>
          <w:rFonts w:ascii="Times New Roman" w:hAnsi="Times New Roman" w:cs="Times New Roman"/>
          <w:b/>
          <w:bCs/>
          <w:sz w:val="22"/>
          <w:szCs w:val="22"/>
        </w:rPr>
        <w:t>307</w:t>
      </w:r>
      <w:r w:rsidRPr="00200447">
        <w:rPr>
          <w:rFonts w:ascii="Times New Roman" w:hAnsi="Times New Roman" w:cs="Times New Roman"/>
          <w:sz w:val="22"/>
          <w:szCs w:val="22"/>
        </w:rPr>
        <w:t xml:space="preserve">(13): p. 819-20. </w:t>
      </w:r>
      <w:r w:rsidRPr="00200447">
        <w:rPr>
          <w:rFonts w:ascii="MS Mincho" w:eastAsia="MS Mincho" w:hAnsi="MS Mincho" w:cs="MS Mincho"/>
          <w:sz w:val="22"/>
          <w:szCs w:val="22"/>
        </w:rPr>
        <w:t> </w:t>
      </w:r>
    </w:p>
  </w:footnote>
  <w:footnote w:id="18">
    <w:p w14:paraId="51D15B66" w14:textId="111BA853" w:rsidR="00200447" w:rsidRPr="00200447" w:rsidRDefault="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Astley, S.J. and R.E. Little, </w:t>
      </w:r>
      <w:r w:rsidRPr="00200447">
        <w:rPr>
          <w:rFonts w:ascii="Times New Roman" w:hAnsi="Times New Roman" w:cs="Times New Roman"/>
          <w:i/>
          <w:iCs/>
          <w:sz w:val="22"/>
          <w:szCs w:val="22"/>
        </w:rPr>
        <w:t xml:space="preserve">Maternal marijuana use during lactation and infant development at one year. </w:t>
      </w:r>
      <w:proofErr w:type="spellStart"/>
      <w:r w:rsidRPr="00200447">
        <w:rPr>
          <w:rFonts w:ascii="Times New Roman" w:hAnsi="Times New Roman" w:cs="Times New Roman"/>
          <w:sz w:val="22"/>
          <w:szCs w:val="22"/>
        </w:rPr>
        <w:t>Neurotoxicol</w:t>
      </w:r>
      <w:proofErr w:type="spellEnd"/>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Teratol</w:t>
      </w:r>
      <w:proofErr w:type="spellEnd"/>
      <w:r w:rsidRPr="00200447">
        <w:rPr>
          <w:rFonts w:ascii="Times New Roman" w:hAnsi="Times New Roman" w:cs="Times New Roman"/>
          <w:sz w:val="22"/>
          <w:szCs w:val="22"/>
        </w:rPr>
        <w:t xml:space="preserve">, 1990. </w:t>
      </w:r>
      <w:r w:rsidRPr="00200447">
        <w:rPr>
          <w:rFonts w:ascii="Times New Roman" w:hAnsi="Times New Roman" w:cs="Times New Roman"/>
          <w:b/>
          <w:bCs/>
          <w:sz w:val="22"/>
          <w:szCs w:val="22"/>
        </w:rPr>
        <w:t>12</w:t>
      </w:r>
      <w:r w:rsidRPr="00200447">
        <w:rPr>
          <w:rFonts w:ascii="Times New Roman" w:hAnsi="Times New Roman" w:cs="Times New Roman"/>
          <w:sz w:val="22"/>
          <w:szCs w:val="22"/>
        </w:rPr>
        <w:t xml:space="preserve">(2): p. 161-8. </w:t>
      </w:r>
      <w:r w:rsidRPr="00200447">
        <w:rPr>
          <w:rFonts w:ascii="MS Mincho" w:eastAsia="MS Mincho" w:hAnsi="MS Mincho" w:cs="MS Mincho"/>
          <w:sz w:val="22"/>
          <w:szCs w:val="22"/>
        </w:rPr>
        <w:t> </w:t>
      </w:r>
    </w:p>
  </w:footnote>
  <w:footnote w:id="19">
    <w:p w14:paraId="35329BAC" w14:textId="77777777" w:rsidR="00200447" w:rsidRPr="00200447" w:rsidRDefault="00200447" w:rsidP="00200447">
      <w:pPr>
        <w:pStyle w:val="FootnoteText"/>
        <w:rPr>
          <w:rFonts w:ascii="Times New Roman" w:hAnsi="Times New Roman" w:cs="Times New Roman"/>
          <w:sz w:val="22"/>
          <w:szCs w:val="22"/>
        </w:rPr>
      </w:pPr>
      <w:r w:rsidRPr="00200447">
        <w:rPr>
          <w:rStyle w:val="FootnoteReference"/>
          <w:rFonts w:ascii="Times New Roman" w:hAnsi="Times New Roman" w:cs="Times New Roman"/>
          <w:sz w:val="22"/>
          <w:szCs w:val="22"/>
        </w:rPr>
        <w:footnoteRef/>
      </w:r>
      <w:r w:rsidRPr="00200447">
        <w:rPr>
          <w:rFonts w:ascii="Times New Roman" w:hAnsi="Times New Roman" w:cs="Times New Roman"/>
          <w:sz w:val="22"/>
          <w:szCs w:val="22"/>
        </w:rPr>
        <w:t xml:space="preserve"> </w:t>
      </w:r>
      <w:proofErr w:type="spellStart"/>
      <w:r w:rsidRPr="00200447">
        <w:rPr>
          <w:rFonts w:ascii="Times New Roman" w:hAnsi="Times New Roman" w:cs="Times New Roman"/>
          <w:sz w:val="22"/>
          <w:szCs w:val="22"/>
        </w:rPr>
        <w:t>Tennes</w:t>
      </w:r>
      <w:proofErr w:type="spellEnd"/>
      <w:r w:rsidRPr="00200447">
        <w:rPr>
          <w:rFonts w:ascii="Times New Roman" w:hAnsi="Times New Roman" w:cs="Times New Roman"/>
          <w:sz w:val="22"/>
          <w:szCs w:val="22"/>
        </w:rPr>
        <w:t xml:space="preserve">, K., et al., </w:t>
      </w:r>
      <w:r w:rsidRPr="00200447">
        <w:rPr>
          <w:rFonts w:ascii="Times New Roman" w:hAnsi="Times New Roman" w:cs="Times New Roman"/>
          <w:i/>
          <w:iCs/>
          <w:sz w:val="22"/>
          <w:szCs w:val="22"/>
        </w:rPr>
        <w:t xml:space="preserve">Marijuana: prenatal and postnatal exposure in the human. </w:t>
      </w:r>
      <w:r w:rsidRPr="00200447">
        <w:rPr>
          <w:rFonts w:ascii="Times New Roman" w:hAnsi="Times New Roman" w:cs="Times New Roman"/>
          <w:sz w:val="22"/>
          <w:szCs w:val="22"/>
        </w:rPr>
        <w:t xml:space="preserve">NIDA Res </w:t>
      </w:r>
      <w:proofErr w:type="spellStart"/>
      <w:r w:rsidRPr="00200447">
        <w:rPr>
          <w:rFonts w:ascii="Times New Roman" w:hAnsi="Times New Roman" w:cs="Times New Roman"/>
          <w:sz w:val="22"/>
          <w:szCs w:val="22"/>
        </w:rPr>
        <w:t>Monogr</w:t>
      </w:r>
      <w:proofErr w:type="spellEnd"/>
      <w:r w:rsidRPr="00200447">
        <w:rPr>
          <w:rFonts w:ascii="Times New Roman" w:hAnsi="Times New Roman" w:cs="Times New Roman"/>
          <w:sz w:val="22"/>
          <w:szCs w:val="22"/>
        </w:rPr>
        <w:t xml:space="preserve">, 1985. </w:t>
      </w:r>
      <w:r w:rsidRPr="00200447">
        <w:rPr>
          <w:rFonts w:ascii="Times New Roman" w:hAnsi="Times New Roman" w:cs="Times New Roman"/>
          <w:b/>
          <w:bCs/>
          <w:sz w:val="22"/>
          <w:szCs w:val="22"/>
        </w:rPr>
        <w:t>59</w:t>
      </w:r>
      <w:r w:rsidRPr="00200447">
        <w:rPr>
          <w:rFonts w:ascii="Times New Roman" w:hAnsi="Times New Roman" w:cs="Times New Roman"/>
          <w:sz w:val="22"/>
          <w:szCs w:val="22"/>
        </w:rPr>
        <w:t xml:space="preserve">: p. 48-60. </w:t>
      </w:r>
      <w:r w:rsidRPr="00200447">
        <w:rPr>
          <w:rFonts w:ascii="MS Mincho" w:eastAsia="MS Mincho" w:hAnsi="MS Mincho" w:cs="MS Mincho"/>
          <w:sz w:val="22"/>
          <w:szCs w:val="22"/>
        </w:rPr>
        <w:t> </w:t>
      </w:r>
    </w:p>
    <w:p w14:paraId="1E9AAB8D" w14:textId="4A36D913" w:rsidR="00200447" w:rsidRDefault="0020044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8A43AC0"/>
    <w:multiLevelType w:val="hybridMultilevel"/>
    <w:tmpl w:val="2AC42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ED"/>
    <w:rsid w:val="00076A0C"/>
    <w:rsid w:val="000F68D8"/>
    <w:rsid w:val="00200447"/>
    <w:rsid w:val="00334E52"/>
    <w:rsid w:val="003943A2"/>
    <w:rsid w:val="00461431"/>
    <w:rsid w:val="007B3DED"/>
    <w:rsid w:val="008D01F1"/>
    <w:rsid w:val="00AA03CD"/>
    <w:rsid w:val="00B204B9"/>
    <w:rsid w:val="00B861DF"/>
    <w:rsid w:val="00BE08D2"/>
    <w:rsid w:val="00EA0B6C"/>
    <w:rsid w:val="00EB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195F"/>
  <w15:docId w15:val="{4EAA48F3-55F5-4C2A-A8D1-133D2FBD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DED"/>
  </w:style>
  <w:style w:type="paragraph" w:styleId="FootnoteText">
    <w:name w:val="footnote text"/>
    <w:basedOn w:val="Normal"/>
    <w:link w:val="FootnoteTextChar"/>
    <w:uiPriority w:val="99"/>
    <w:unhideWhenUsed/>
    <w:rsid w:val="007B3DED"/>
  </w:style>
  <w:style w:type="character" w:customStyle="1" w:styleId="FootnoteTextChar">
    <w:name w:val="Footnote Text Char"/>
    <w:basedOn w:val="DefaultParagraphFont"/>
    <w:link w:val="FootnoteText"/>
    <w:uiPriority w:val="99"/>
    <w:rsid w:val="007B3DED"/>
  </w:style>
  <w:style w:type="character" w:styleId="FootnoteReference">
    <w:name w:val="footnote reference"/>
    <w:basedOn w:val="DefaultParagraphFont"/>
    <w:uiPriority w:val="99"/>
    <w:unhideWhenUsed/>
    <w:rsid w:val="007B3DED"/>
    <w:rPr>
      <w:vertAlign w:val="superscript"/>
    </w:rPr>
  </w:style>
  <w:style w:type="paragraph" w:styleId="EndnoteText">
    <w:name w:val="endnote text"/>
    <w:basedOn w:val="Normal"/>
    <w:link w:val="EndnoteTextChar"/>
    <w:uiPriority w:val="99"/>
    <w:unhideWhenUsed/>
    <w:rsid w:val="007B3DED"/>
  </w:style>
  <w:style w:type="character" w:customStyle="1" w:styleId="EndnoteTextChar">
    <w:name w:val="Endnote Text Char"/>
    <w:basedOn w:val="DefaultParagraphFont"/>
    <w:link w:val="EndnoteText"/>
    <w:uiPriority w:val="99"/>
    <w:rsid w:val="007B3DED"/>
  </w:style>
  <w:style w:type="character" w:styleId="EndnoteReference">
    <w:name w:val="endnote reference"/>
    <w:basedOn w:val="DefaultParagraphFont"/>
    <w:uiPriority w:val="99"/>
    <w:unhideWhenUsed/>
    <w:rsid w:val="007B3DED"/>
    <w:rPr>
      <w:vertAlign w:val="superscript"/>
    </w:rPr>
  </w:style>
  <w:style w:type="character" w:styleId="Hyperlink">
    <w:name w:val="Hyperlink"/>
    <w:basedOn w:val="DefaultParagraphFont"/>
    <w:uiPriority w:val="99"/>
    <w:unhideWhenUsed/>
    <w:rsid w:val="00EB5278"/>
    <w:rPr>
      <w:color w:val="0563C1" w:themeColor="hyperlink"/>
      <w:u w:val="single"/>
    </w:rPr>
  </w:style>
  <w:style w:type="character" w:styleId="CommentReference">
    <w:name w:val="annotation reference"/>
    <w:basedOn w:val="DefaultParagraphFont"/>
    <w:uiPriority w:val="99"/>
    <w:semiHidden/>
    <w:unhideWhenUsed/>
    <w:rsid w:val="00EB5278"/>
    <w:rPr>
      <w:sz w:val="16"/>
      <w:szCs w:val="16"/>
    </w:rPr>
  </w:style>
  <w:style w:type="paragraph" w:styleId="CommentText">
    <w:name w:val="annotation text"/>
    <w:basedOn w:val="Normal"/>
    <w:link w:val="CommentTextChar"/>
    <w:uiPriority w:val="99"/>
    <w:semiHidden/>
    <w:unhideWhenUsed/>
    <w:rsid w:val="00EB5278"/>
    <w:rPr>
      <w:sz w:val="20"/>
      <w:szCs w:val="20"/>
    </w:rPr>
  </w:style>
  <w:style w:type="character" w:customStyle="1" w:styleId="CommentTextChar">
    <w:name w:val="Comment Text Char"/>
    <w:basedOn w:val="DefaultParagraphFont"/>
    <w:link w:val="CommentText"/>
    <w:uiPriority w:val="99"/>
    <w:semiHidden/>
    <w:rsid w:val="00EB5278"/>
    <w:rPr>
      <w:sz w:val="20"/>
      <w:szCs w:val="20"/>
    </w:rPr>
  </w:style>
  <w:style w:type="paragraph" w:styleId="BalloonText">
    <w:name w:val="Balloon Text"/>
    <w:basedOn w:val="Normal"/>
    <w:link w:val="BalloonTextChar"/>
    <w:uiPriority w:val="99"/>
    <w:semiHidden/>
    <w:unhideWhenUsed/>
    <w:rsid w:val="00EB52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527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B5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pr.org/sections/health-shots/2015/02/22/388156660/when-pot-goes-from-illegal-to-recreational-schools-face-a-dile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1D67-3496-4C2D-806C-E2A38998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1875</Words>
  <Characters>10690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DHHA</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Wells</dc:creator>
  <cp:lastModifiedBy>Loy, Stevy (Feinstein)</cp:lastModifiedBy>
  <cp:revision>2</cp:revision>
  <cp:lastPrinted>2016-04-04T21:32:00Z</cp:lastPrinted>
  <dcterms:created xsi:type="dcterms:W3CDTF">2016-04-04T21:33:00Z</dcterms:created>
  <dcterms:modified xsi:type="dcterms:W3CDTF">2016-04-04T21:33:00Z</dcterms:modified>
</cp:coreProperties>
</file>