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C6840" w14:textId="2E2812D6" w:rsidR="00C64303" w:rsidRPr="00F0460E" w:rsidRDefault="00C64303" w:rsidP="00F0460E">
      <w:pPr>
        <w:spacing w:after="120" w:line="240" w:lineRule="auto"/>
        <w:rPr>
          <w:rFonts w:ascii="Times New Roman" w:hAnsi="Times New Roman" w:cs="Times New Roman"/>
          <w:b/>
          <w:bCs/>
          <w:sz w:val="24"/>
          <w:szCs w:val="24"/>
        </w:rPr>
      </w:pPr>
      <w:r w:rsidRPr="00F0460E">
        <w:rPr>
          <w:rFonts w:ascii="Times New Roman" w:hAnsi="Times New Roman" w:cs="Times New Roman"/>
          <w:b/>
          <w:bCs/>
          <w:sz w:val="24"/>
          <w:szCs w:val="24"/>
        </w:rPr>
        <w:t>Senator Sheldon Whitehouse</w:t>
      </w:r>
    </w:p>
    <w:p w14:paraId="6F384A05" w14:textId="77777777" w:rsidR="00C64303" w:rsidRPr="00F0460E" w:rsidRDefault="00C64303" w:rsidP="00F0460E">
      <w:pPr>
        <w:spacing w:after="120" w:line="240" w:lineRule="auto"/>
        <w:rPr>
          <w:rFonts w:ascii="Times New Roman" w:hAnsi="Times New Roman" w:cs="Times New Roman"/>
          <w:b/>
          <w:bCs/>
          <w:sz w:val="24"/>
          <w:szCs w:val="24"/>
        </w:rPr>
      </w:pPr>
      <w:r w:rsidRPr="00F0460E">
        <w:rPr>
          <w:rFonts w:ascii="Times New Roman" w:hAnsi="Times New Roman" w:cs="Times New Roman"/>
          <w:b/>
          <w:bCs/>
          <w:sz w:val="24"/>
          <w:szCs w:val="24"/>
        </w:rPr>
        <w:t>Senate Caucus on International Narcotics Control</w:t>
      </w:r>
    </w:p>
    <w:p w14:paraId="5D7C9BE0" w14:textId="7103BC74" w:rsidR="00C64303" w:rsidRPr="00F0460E" w:rsidRDefault="00C64303" w:rsidP="00F0460E">
      <w:pPr>
        <w:spacing w:after="120" w:line="240" w:lineRule="auto"/>
        <w:rPr>
          <w:rFonts w:ascii="Times New Roman" w:hAnsi="Times New Roman" w:cs="Times New Roman"/>
          <w:b/>
          <w:bCs/>
          <w:sz w:val="24"/>
          <w:szCs w:val="24"/>
        </w:rPr>
      </w:pPr>
      <w:r w:rsidRPr="00F0460E">
        <w:rPr>
          <w:rFonts w:ascii="Times New Roman" w:hAnsi="Times New Roman" w:cs="Times New Roman"/>
          <w:b/>
          <w:bCs/>
          <w:sz w:val="24"/>
          <w:szCs w:val="24"/>
        </w:rPr>
        <w:t xml:space="preserve">***AS </w:t>
      </w:r>
      <w:r w:rsidR="00866B2A">
        <w:rPr>
          <w:rFonts w:ascii="Times New Roman" w:hAnsi="Times New Roman" w:cs="Times New Roman"/>
          <w:b/>
          <w:bCs/>
          <w:sz w:val="24"/>
          <w:szCs w:val="24"/>
        </w:rPr>
        <w:t>DELIVERED</w:t>
      </w:r>
      <w:r w:rsidRPr="00F0460E">
        <w:rPr>
          <w:rFonts w:ascii="Times New Roman" w:hAnsi="Times New Roman" w:cs="Times New Roman"/>
          <w:b/>
          <w:bCs/>
          <w:sz w:val="24"/>
          <w:szCs w:val="24"/>
        </w:rPr>
        <w:t>*** Opening Statement: “Global Gangsters: Hezbollah’s Latin American Drug Trafficking Operations”</w:t>
      </w:r>
    </w:p>
    <w:p w14:paraId="1074B62C" w14:textId="77777777" w:rsidR="00C64303" w:rsidRPr="00F0460E" w:rsidRDefault="00C64303" w:rsidP="00F0460E">
      <w:pPr>
        <w:spacing w:after="120" w:line="240" w:lineRule="auto"/>
        <w:rPr>
          <w:rFonts w:ascii="Times New Roman" w:hAnsi="Times New Roman" w:cs="Times New Roman"/>
          <w:b/>
          <w:bCs/>
          <w:sz w:val="24"/>
          <w:szCs w:val="24"/>
        </w:rPr>
      </w:pPr>
      <w:r w:rsidRPr="00F0460E">
        <w:rPr>
          <w:rFonts w:ascii="Times New Roman" w:hAnsi="Times New Roman" w:cs="Times New Roman"/>
          <w:b/>
          <w:bCs/>
          <w:sz w:val="24"/>
          <w:szCs w:val="24"/>
        </w:rPr>
        <w:t>October 21, 2025</w:t>
      </w:r>
    </w:p>
    <w:p w14:paraId="687D68A2" w14:textId="77777777" w:rsidR="00C64303" w:rsidRPr="00F0460E" w:rsidRDefault="00C64303" w:rsidP="007D07EC">
      <w:pPr>
        <w:spacing w:after="120" w:line="360" w:lineRule="auto"/>
        <w:rPr>
          <w:rFonts w:ascii="Times New Roman" w:hAnsi="Times New Roman" w:cs="Times New Roman"/>
          <w:b/>
          <w:bCs/>
          <w:sz w:val="24"/>
          <w:szCs w:val="24"/>
        </w:rPr>
      </w:pPr>
    </w:p>
    <w:p w14:paraId="2E2406F7" w14:textId="7393A6C2" w:rsidR="00C64303" w:rsidRPr="00F0460E" w:rsidRDefault="00C64303" w:rsidP="007F62B9">
      <w:pPr>
        <w:spacing w:after="0" w:line="360" w:lineRule="auto"/>
        <w:rPr>
          <w:rFonts w:ascii="Times New Roman" w:hAnsi="Times New Roman" w:cs="Times New Roman"/>
          <w:sz w:val="24"/>
          <w:szCs w:val="24"/>
        </w:rPr>
      </w:pPr>
      <w:r w:rsidRPr="00F0460E">
        <w:rPr>
          <w:rFonts w:ascii="Times New Roman" w:hAnsi="Times New Roman" w:cs="Times New Roman"/>
          <w:sz w:val="24"/>
          <w:szCs w:val="24"/>
        </w:rPr>
        <w:t xml:space="preserve">Thank you, </w:t>
      </w:r>
      <w:r w:rsidR="007F62B9">
        <w:rPr>
          <w:rFonts w:ascii="Times New Roman" w:hAnsi="Times New Roman" w:cs="Times New Roman"/>
          <w:sz w:val="24"/>
          <w:szCs w:val="24"/>
        </w:rPr>
        <w:t xml:space="preserve">Senator </w:t>
      </w:r>
      <w:r w:rsidRPr="00F0460E">
        <w:rPr>
          <w:rFonts w:ascii="Times New Roman" w:hAnsi="Times New Roman" w:cs="Times New Roman"/>
          <w:sz w:val="24"/>
          <w:szCs w:val="24"/>
        </w:rPr>
        <w:t xml:space="preserve">Cornyn, and congratulations on your chairmanship.  I look forward to working with you </w:t>
      </w:r>
      <w:r w:rsidR="007F62B9">
        <w:rPr>
          <w:rFonts w:ascii="Times New Roman" w:hAnsi="Times New Roman" w:cs="Times New Roman"/>
          <w:sz w:val="24"/>
          <w:szCs w:val="24"/>
        </w:rPr>
        <w:t xml:space="preserve">in </w:t>
      </w:r>
      <w:r w:rsidRPr="00F0460E">
        <w:rPr>
          <w:rFonts w:ascii="Times New Roman" w:hAnsi="Times New Roman" w:cs="Times New Roman"/>
          <w:sz w:val="24"/>
          <w:szCs w:val="24"/>
        </w:rPr>
        <w:t xml:space="preserve">this Caucus’ </w:t>
      </w:r>
      <w:r w:rsidR="00844E8E">
        <w:rPr>
          <w:rFonts w:ascii="Times New Roman" w:hAnsi="Times New Roman" w:cs="Times New Roman"/>
          <w:sz w:val="24"/>
          <w:szCs w:val="24"/>
        </w:rPr>
        <w:t xml:space="preserve">long </w:t>
      </w:r>
      <w:r w:rsidRPr="00F0460E">
        <w:rPr>
          <w:rFonts w:ascii="Times New Roman" w:hAnsi="Times New Roman" w:cs="Times New Roman"/>
          <w:sz w:val="24"/>
          <w:szCs w:val="24"/>
        </w:rPr>
        <w:t xml:space="preserve">bipartisan tradition.  To our new Caucus member, Senator Moreno, welcome.  And to </w:t>
      </w:r>
      <w:r w:rsidR="007F62B9">
        <w:rPr>
          <w:rFonts w:ascii="Times New Roman" w:hAnsi="Times New Roman" w:cs="Times New Roman"/>
          <w:sz w:val="24"/>
          <w:szCs w:val="24"/>
        </w:rPr>
        <w:t xml:space="preserve">all of </w:t>
      </w:r>
      <w:r w:rsidRPr="00F0460E">
        <w:rPr>
          <w:rFonts w:ascii="Times New Roman" w:hAnsi="Times New Roman" w:cs="Times New Roman"/>
          <w:sz w:val="24"/>
          <w:szCs w:val="24"/>
        </w:rPr>
        <w:t xml:space="preserve">our returning Caucus members, </w:t>
      </w:r>
      <w:r w:rsidR="007F62B9">
        <w:rPr>
          <w:rFonts w:ascii="Times New Roman" w:hAnsi="Times New Roman" w:cs="Times New Roman"/>
          <w:sz w:val="24"/>
          <w:szCs w:val="24"/>
        </w:rPr>
        <w:t xml:space="preserve">I </w:t>
      </w:r>
      <w:r w:rsidRPr="00F0460E">
        <w:rPr>
          <w:rFonts w:ascii="Times New Roman" w:hAnsi="Times New Roman" w:cs="Times New Roman"/>
          <w:sz w:val="24"/>
          <w:szCs w:val="24"/>
        </w:rPr>
        <w:t xml:space="preserve">welcome </w:t>
      </w:r>
      <w:r w:rsidR="007F62B9">
        <w:rPr>
          <w:rFonts w:ascii="Times New Roman" w:hAnsi="Times New Roman" w:cs="Times New Roman"/>
          <w:sz w:val="24"/>
          <w:szCs w:val="24"/>
        </w:rPr>
        <w:t xml:space="preserve">them </w:t>
      </w:r>
      <w:r w:rsidRPr="00F0460E">
        <w:rPr>
          <w:rFonts w:ascii="Times New Roman" w:hAnsi="Times New Roman" w:cs="Times New Roman"/>
          <w:sz w:val="24"/>
          <w:szCs w:val="24"/>
        </w:rPr>
        <w:t>back.</w:t>
      </w:r>
    </w:p>
    <w:p w14:paraId="372BEBBA" w14:textId="77777777" w:rsidR="00C64303" w:rsidRPr="00F0460E" w:rsidRDefault="00C64303" w:rsidP="007F62B9">
      <w:pPr>
        <w:spacing w:after="0" w:line="360" w:lineRule="auto"/>
        <w:rPr>
          <w:rFonts w:ascii="Times New Roman" w:hAnsi="Times New Roman" w:cs="Times New Roman"/>
          <w:sz w:val="24"/>
          <w:szCs w:val="24"/>
        </w:rPr>
      </w:pPr>
    </w:p>
    <w:p w14:paraId="2AFF08AD" w14:textId="50D3F2DE" w:rsidR="00C64303" w:rsidRPr="00F0460E" w:rsidRDefault="00C64303" w:rsidP="007D07EC">
      <w:pPr>
        <w:spacing w:after="120" w:line="360" w:lineRule="auto"/>
        <w:contextualSpacing/>
        <w:rPr>
          <w:rFonts w:ascii="Times New Roman" w:eastAsia="Times New Roman" w:hAnsi="Times New Roman" w:cs="Times New Roman"/>
          <w:sz w:val="24"/>
          <w:szCs w:val="24"/>
        </w:rPr>
      </w:pPr>
      <w:r w:rsidRPr="00F0460E">
        <w:rPr>
          <w:rFonts w:ascii="Times New Roman" w:eastAsia="Times New Roman" w:hAnsi="Times New Roman" w:cs="Times New Roman"/>
          <w:sz w:val="24"/>
          <w:szCs w:val="24"/>
        </w:rPr>
        <w:t>We’ve long known that Hezbollah is one of Iran’s tools to destabilize and terrorize the Middle East.  Until 2023, about seventy percent of Hezbollah’s finances came from Iran</w:t>
      </w:r>
      <w:r w:rsidR="00F95F14">
        <w:rPr>
          <w:rFonts w:ascii="Times New Roman" w:eastAsia="Times New Roman" w:hAnsi="Times New Roman" w:cs="Times New Roman"/>
          <w:sz w:val="24"/>
          <w:szCs w:val="24"/>
        </w:rPr>
        <w:t>.</w:t>
      </w:r>
      <w:r w:rsidR="00F963B1">
        <w:rPr>
          <w:rFonts w:ascii="Times New Roman" w:eastAsia="Times New Roman" w:hAnsi="Times New Roman" w:cs="Times New Roman"/>
          <w:sz w:val="24"/>
          <w:szCs w:val="24"/>
        </w:rPr>
        <w:t xml:space="preserve"> </w:t>
      </w:r>
      <w:r w:rsidRPr="00F0460E">
        <w:rPr>
          <w:rFonts w:ascii="Times New Roman" w:eastAsia="Times New Roman" w:hAnsi="Times New Roman" w:cs="Times New Roman"/>
          <w:sz w:val="24"/>
          <w:szCs w:val="24"/>
        </w:rPr>
        <w:t xml:space="preserve"> Hezbollah held up its </w:t>
      </w:r>
      <w:r w:rsidR="007F62B9">
        <w:rPr>
          <w:rFonts w:ascii="Times New Roman" w:eastAsia="Times New Roman" w:hAnsi="Times New Roman" w:cs="Times New Roman"/>
          <w:sz w:val="24"/>
          <w:szCs w:val="24"/>
        </w:rPr>
        <w:t xml:space="preserve">side </w:t>
      </w:r>
      <w:r w:rsidRPr="00F0460E">
        <w:rPr>
          <w:rFonts w:ascii="Times New Roman" w:eastAsia="Times New Roman" w:hAnsi="Times New Roman" w:cs="Times New Roman"/>
          <w:sz w:val="24"/>
          <w:szCs w:val="24"/>
        </w:rPr>
        <w:t xml:space="preserve">of the </w:t>
      </w:r>
      <w:r w:rsidR="007F62B9">
        <w:rPr>
          <w:rFonts w:ascii="Times New Roman" w:eastAsia="Times New Roman" w:hAnsi="Times New Roman" w:cs="Times New Roman"/>
          <w:sz w:val="24"/>
          <w:szCs w:val="24"/>
        </w:rPr>
        <w:t>transaction</w:t>
      </w:r>
      <w:r w:rsidRPr="00F0460E">
        <w:rPr>
          <w:rFonts w:ascii="Times New Roman" w:eastAsia="Times New Roman" w:hAnsi="Times New Roman" w:cs="Times New Roman"/>
          <w:sz w:val="24"/>
          <w:szCs w:val="24"/>
        </w:rPr>
        <w:t xml:space="preserve">.  </w:t>
      </w:r>
      <w:r w:rsidR="007F62B9">
        <w:rPr>
          <w:rFonts w:ascii="Times New Roman" w:eastAsia="Times New Roman" w:hAnsi="Times New Roman" w:cs="Times New Roman"/>
          <w:sz w:val="24"/>
          <w:szCs w:val="24"/>
        </w:rPr>
        <w:t>For instance, t</w:t>
      </w:r>
      <w:r w:rsidRPr="00F0460E">
        <w:rPr>
          <w:rFonts w:ascii="Times New Roman" w:eastAsia="Times New Roman" w:hAnsi="Times New Roman" w:cs="Times New Roman"/>
          <w:sz w:val="24"/>
          <w:szCs w:val="24"/>
        </w:rPr>
        <w:t>he day after tomorrow we mark the 42</w:t>
      </w:r>
      <w:r w:rsidRPr="00F0460E">
        <w:rPr>
          <w:rFonts w:ascii="Times New Roman" w:eastAsia="Times New Roman" w:hAnsi="Times New Roman" w:cs="Times New Roman"/>
          <w:sz w:val="24"/>
          <w:szCs w:val="24"/>
          <w:vertAlign w:val="superscript"/>
        </w:rPr>
        <w:t>nd</w:t>
      </w:r>
      <w:r w:rsidRPr="00F0460E">
        <w:rPr>
          <w:rFonts w:ascii="Times New Roman" w:eastAsia="Times New Roman" w:hAnsi="Times New Roman" w:cs="Times New Roman"/>
          <w:sz w:val="24"/>
          <w:szCs w:val="24"/>
        </w:rPr>
        <w:t xml:space="preserve"> anniversary of the 1983 Beirut barracks bombing</w:t>
      </w:r>
      <w:r w:rsidR="007F62B9">
        <w:rPr>
          <w:rFonts w:ascii="Times New Roman" w:eastAsia="Times New Roman" w:hAnsi="Times New Roman" w:cs="Times New Roman"/>
          <w:sz w:val="24"/>
          <w:szCs w:val="24"/>
        </w:rPr>
        <w:t>,</w:t>
      </w:r>
      <w:r w:rsidRPr="00F0460E">
        <w:rPr>
          <w:rFonts w:ascii="Times New Roman" w:eastAsia="Times New Roman" w:hAnsi="Times New Roman" w:cs="Times New Roman"/>
          <w:sz w:val="24"/>
          <w:szCs w:val="24"/>
        </w:rPr>
        <w:t xml:space="preserve"> in which nine Rhode Islanders lost their lives—alongside 232 additional servicemembers.</w:t>
      </w:r>
      <w:r w:rsidR="00C4146C">
        <w:rPr>
          <w:rFonts w:ascii="Times New Roman" w:eastAsia="Times New Roman" w:hAnsi="Times New Roman" w:cs="Times New Roman"/>
          <w:sz w:val="24"/>
          <w:szCs w:val="24"/>
        </w:rPr>
        <w:t xml:space="preserve"> </w:t>
      </w:r>
      <w:r w:rsidRPr="00F0460E">
        <w:rPr>
          <w:rFonts w:ascii="Times New Roman" w:eastAsia="Times New Roman" w:hAnsi="Times New Roman" w:cs="Times New Roman"/>
          <w:sz w:val="24"/>
          <w:szCs w:val="24"/>
        </w:rPr>
        <w:t xml:space="preserve"> Over the last several decades, </w:t>
      </w:r>
      <w:r w:rsidR="00C4146C">
        <w:rPr>
          <w:rFonts w:ascii="Times New Roman" w:eastAsia="Times New Roman" w:hAnsi="Times New Roman" w:cs="Times New Roman"/>
          <w:sz w:val="24"/>
          <w:szCs w:val="24"/>
        </w:rPr>
        <w:t xml:space="preserve">Iran’s proxy Hezbollah has </w:t>
      </w:r>
      <w:r w:rsidRPr="00F0460E">
        <w:rPr>
          <w:rFonts w:ascii="Times New Roman" w:eastAsia="Times New Roman" w:hAnsi="Times New Roman" w:cs="Times New Roman"/>
          <w:sz w:val="24"/>
          <w:szCs w:val="24"/>
        </w:rPr>
        <w:t xml:space="preserve">repeatedly terrorized Israel and aided </w:t>
      </w:r>
      <w:r w:rsidR="007F62B9">
        <w:rPr>
          <w:rFonts w:ascii="Times New Roman" w:eastAsia="Times New Roman" w:hAnsi="Times New Roman" w:cs="Times New Roman"/>
          <w:sz w:val="24"/>
          <w:szCs w:val="24"/>
        </w:rPr>
        <w:t xml:space="preserve">and abetted </w:t>
      </w:r>
      <w:r w:rsidRPr="00F0460E">
        <w:rPr>
          <w:rFonts w:ascii="Times New Roman" w:eastAsia="Times New Roman" w:hAnsi="Times New Roman" w:cs="Times New Roman"/>
          <w:sz w:val="24"/>
          <w:szCs w:val="24"/>
        </w:rPr>
        <w:t>Bashar al-Assad as he jailed, gassed, and murdered innocent Syrians.</w:t>
      </w:r>
    </w:p>
    <w:p w14:paraId="14FCA0FA" w14:textId="77777777" w:rsidR="00C64303" w:rsidRPr="00F0460E" w:rsidRDefault="00C64303" w:rsidP="007D07EC">
      <w:pPr>
        <w:spacing w:after="120" w:line="360" w:lineRule="auto"/>
        <w:contextualSpacing/>
        <w:rPr>
          <w:rFonts w:ascii="Times New Roman" w:eastAsia="Times New Roman" w:hAnsi="Times New Roman" w:cs="Times New Roman"/>
          <w:sz w:val="24"/>
          <w:szCs w:val="24"/>
        </w:rPr>
      </w:pPr>
    </w:p>
    <w:p w14:paraId="3AB85F47" w14:textId="0604ECC7" w:rsidR="00C64303" w:rsidRPr="00F0460E" w:rsidRDefault="00C64303" w:rsidP="007D07EC">
      <w:pPr>
        <w:spacing w:after="120" w:line="360" w:lineRule="auto"/>
        <w:contextualSpacing/>
        <w:rPr>
          <w:rFonts w:ascii="Times New Roman" w:eastAsia="Times New Roman" w:hAnsi="Times New Roman" w:cs="Times New Roman"/>
          <w:sz w:val="24"/>
          <w:szCs w:val="24"/>
        </w:rPr>
      </w:pPr>
      <w:r w:rsidRPr="00F0460E">
        <w:rPr>
          <w:rFonts w:ascii="Times New Roman" w:eastAsia="Times New Roman" w:hAnsi="Times New Roman" w:cs="Times New Roman"/>
          <w:sz w:val="24"/>
          <w:szCs w:val="24"/>
        </w:rPr>
        <w:t xml:space="preserve">Over the last two years, both Iran and Hezbollah have suffered </w:t>
      </w:r>
      <w:r w:rsidR="007F62B9">
        <w:rPr>
          <w:rFonts w:ascii="Times New Roman" w:eastAsia="Times New Roman" w:hAnsi="Times New Roman" w:cs="Times New Roman"/>
          <w:sz w:val="24"/>
          <w:szCs w:val="24"/>
        </w:rPr>
        <w:t>significant setbacks</w:t>
      </w:r>
      <w:r w:rsidRPr="00F0460E">
        <w:rPr>
          <w:rFonts w:ascii="Times New Roman" w:eastAsia="Times New Roman" w:hAnsi="Times New Roman" w:cs="Times New Roman"/>
          <w:sz w:val="24"/>
          <w:szCs w:val="24"/>
        </w:rPr>
        <w:t xml:space="preserve">.  Iran is </w:t>
      </w:r>
      <w:r w:rsidR="007F62B9">
        <w:rPr>
          <w:rFonts w:ascii="Times New Roman" w:eastAsia="Times New Roman" w:hAnsi="Times New Roman" w:cs="Times New Roman"/>
          <w:sz w:val="24"/>
          <w:szCs w:val="24"/>
        </w:rPr>
        <w:t xml:space="preserve">now </w:t>
      </w:r>
      <w:r w:rsidRPr="00F0460E">
        <w:rPr>
          <w:rFonts w:ascii="Times New Roman" w:eastAsia="Times New Roman" w:hAnsi="Times New Roman" w:cs="Times New Roman"/>
          <w:sz w:val="24"/>
          <w:szCs w:val="24"/>
        </w:rPr>
        <w:t xml:space="preserve">looking </w:t>
      </w:r>
      <w:r w:rsidR="007F62B9">
        <w:rPr>
          <w:rFonts w:ascii="Times New Roman" w:eastAsia="Times New Roman" w:hAnsi="Times New Roman" w:cs="Times New Roman"/>
          <w:sz w:val="24"/>
          <w:szCs w:val="24"/>
        </w:rPr>
        <w:t xml:space="preserve">more </w:t>
      </w:r>
      <w:r w:rsidRPr="00F0460E">
        <w:rPr>
          <w:rFonts w:ascii="Times New Roman" w:eastAsia="Times New Roman" w:hAnsi="Times New Roman" w:cs="Times New Roman"/>
          <w:sz w:val="24"/>
          <w:szCs w:val="24"/>
        </w:rPr>
        <w:t>inward, and Hezbollah is cash starved.</w:t>
      </w:r>
      <w:r w:rsidR="00DD30E9">
        <w:rPr>
          <w:rFonts w:ascii="Times New Roman" w:eastAsia="Times New Roman" w:hAnsi="Times New Roman" w:cs="Times New Roman"/>
          <w:sz w:val="24"/>
          <w:szCs w:val="24"/>
        </w:rPr>
        <w:t xml:space="preserve">  </w:t>
      </w:r>
      <w:r w:rsidR="00DD30E9" w:rsidRPr="00F0460E">
        <w:rPr>
          <w:rFonts w:ascii="Times New Roman" w:eastAsia="Times New Roman" w:hAnsi="Times New Roman" w:cs="Times New Roman"/>
          <w:sz w:val="24"/>
          <w:szCs w:val="24"/>
        </w:rPr>
        <w:t>If we target Hezbollah’s financing, we can deny them the opportunity to rebuild.</w:t>
      </w:r>
    </w:p>
    <w:p w14:paraId="4E2BF312" w14:textId="77777777" w:rsidR="00C64303" w:rsidRPr="00F0460E" w:rsidRDefault="00C64303" w:rsidP="007D07EC">
      <w:pPr>
        <w:spacing w:after="120" w:line="360" w:lineRule="auto"/>
        <w:contextualSpacing/>
        <w:rPr>
          <w:rFonts w:ascii="Times New Roman" w:eastAsia="Times New Roman" w:hAnsi="Times New Roman" w:cs="Times New Roman"/>
          <w:sz w:val="24"/>
          <w:szCs w:val="24"/>
        </w:rPr>
      </w:pPr>
    </w:p>
    <w:p w14:paraId="0718CFEF" w14:textId="05FC2FA4" w:rsidR="00C64303" w:rsidRPr="00F0460E" w:rsidRDefault="001E1D3E" w:rsidP="007D07EC">
      <w:pPr>
        <w:spacing w:after="12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So</w:t>
      </w:r>
      <w:r w:rsidR="007F62B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64303" w:rsidRPr="00F0460E">
        <w:rPr>
          <w:rFonts w:ascii="Times New Roman" w:eastAsia="Times New Roman" w:hAnsi="Times New Roman" w:cs="Times New Roman"/>
          <w:sz w:val="24"/>
          <w:szCs w:val="24"/>
        </w:rPr>
        <w:t xml:space="preserve">where </w:t>
      </w:r>
      <w:r>
        <w:rPr>
          <w:rFonts w:ascii="Times New Roman" w:eastAsia="Times New Roman" w:hAnsi="Times New Roman" w:cs="Times New Roman"/>
          <w:sz w:val="24"/>
          <w:szCs w:val="24"/>
        </w:rPr>
        <w:t xml:space="preserve">will </w:t>
      </w:r>
      <w:r w:rsidR="00C64303" w:rsidRPr="00F0460E">
        <w:rPr>
          <w:rFonts w:ascii="Times New Roman" w:eastAsia="Times New Roman" w:hAnsi="Times New Roman" w:cs="Times New Roman"/>
          <w:sz w:val="24"/>
          <w:szCs w:val="24"/>
        </w:rPr>
        <w:t>Hezbollah look for money</w:t>
      </w:r>
      <w:r>
        <w:rPr>
          <w:rFonts w:ascii="Times New Roman" w:eastAsia="Times New Roman" w:hAnsi="Times New Roman" w:cs="Times New Roman"/>
          <w:sz w:val="24"/>
          <w:szCs w:val="24"/>
        </w:rPr>
        <w:t>?</w:t>
      </w:r>
      <w:r w:rsidR="00C64303" w:rsidRPr="00F0460E">
        <w:rPr>
          <w:rFonts w:ascii="Times New Roman" w:eastAsia="Times New Roman" w:hAnsi="Times New Roman" w:cs="Times New Roman"/>
          <w:sz w:val="24"/>
          <w:szCs w:val="24"/>
        </w:rPr>
        <w:t xml:space="preserve">  Hezbollah has operated in Latin America for almost fifty years, cultivating ties with drug traffickers and developing illicit finance and trade networks.</w:t>
      </w:r>
    </w:p>
    <w:p w14:paraId="5DEDC7DC" w14:textId="77777777" w:rsidR="00C64303" w:rsidRPr="00F0460E" w:rsidRDefault="00C64303" w:rsidP="007D07EC">
      <w:pPr>
        <w:spacing w:after="120" w:line="360" w:lineRule="auto"/>
        <w:contextualSpacing/>
        <w:rPr>
          <w:rFonts w:ascii="Times New Roman" w:eastAsia="Times New Roman" w:hAnsi="Times New Roman" w:cs="Times New Roman"/>
          <w:sz w:val="24"/>
          <w:szCs w:val="24"/>
        </w:rPr>
      </w:pPr>
    </w:p>
    <w:p w14:paraId="00AC1898" w14:textId="0C9027C8" w:rsidR="00BC2DF2" w:rsidRDefault="00C64303" w:rsidP="007D07EC">
      <w:pPr>
        <w:spacing w:after="120" w:line="360" w:lineRule="auto"/>
        <w:contextualSpacing/>
        <w:rPr>
          <w:rFonts w:ascii="Times New Roman" w:eastAsia="Times New Roman" w:hAnsi="Times New Roman" w:cs="Times New Roman"/>
          <w:sz w:val="24"/>
          <w:szCs w:val="24"/>
        </w:rPr>
      </w:pPr>
      <w:r w:rsidRPr="00F0460E">
        <w:rPr>
          <w:rFonts w:ascii="Times New Roman" w:eastAsia="Times New Roman" w:hAnsi="Times New Roman" w:cs="Times New Roman"/>
          <w:sz w:val="24"/>
          <w:szCs w:val="24"/>
        </w:rPr>
        <w:t xml:space="preserve">Modern drug cartels and terrorist groups run more like Fortune 500 conglomerates than street gangs.  For nearly 50 years, we’ve focused on </w:t>
      </w:r>
      <w:r w:rsidR="00CD4CC7">
        <w:rPr>
          <w:rFonts w:ascii="Times New Roman" w:eastAsia="Times New Roman" w:hAnsi="Times New Roman" w:cs="Times New Roman"/>
          <w:sz w:val="24"/>
          <w:szCs w:val="24"/>
        </w:rPr>
        <w:t xml:space="preserve">drug </w:t>
      </w:r>
      <w:r w:rsidRPr="00F0460E">
        <w:rPr>
          <w:rFonts w:ascii="Times New Roman" w:eastAsia="Times New Roman" w:hAnsi="Times New Roman" w:cs="Times New Roman"/>
          <w:sz w:val="24"/>
          <w:szCs w:val="24"/>
        </w:rPr>
        <w:t xml:space="preserve">distribution networks.  Because the product is contraband, the cases are easy once the drugs are found, and everyone gets to take a well-earned photo with piles of drugs and </w:t>
      </w:r>
      <w:r w:rsidR="009F63A7">
        <w:rPr>
          <w:rFonts w:ascii="Times New Roman" w:eastAsia="Times New Roman" w:hAnsi="Times New Roman" w:cs="Times New Roman"/>
          <w:sz w:val="24"/>
          <w:szCs w:val="24"/>
        </w:rPr>
        <w:t xml:space="preserve">weapons and </w:t>
      </w:r>
      <w:r w:rsidRPr="00F0460E">
        <w:rPr>
          <w:rFonts w:ascii="Times New Roman" w:eastAsia="Times New Roman" w:hAnsi="Times New Roman" w:cs="Times New Roman"/>
          <w:sz w:val="24"/>
          <w:szCs w:val="24"/>
        </w:rPr>
        <w:t xml:space="preserve">cash taken off the streets.  </w:t>
      </w:r>
      <w:r w:rsidR="00BC2DF2">
        <w:rPr>
          <w:rFonts w:ascii="Times New Roman" w:eastAsia="Times New Roman" w:hAnsi="Times New Roman" w:cs="Times New Roman"/>
          <w:sz w:val="24"/>
          <w:szCs w:val="24"/>
        </w:rPr>
        <w:t>I’ve done that myself.</w:t>
      </w:r>
    </w:p>
    <w:p w14:paraId="06191A11" w14:textId="3335B666" w:rsidR="00C64303" w:rsidRPr="00F0460E" w:rsidRDefault="00C64303" w:rsidP="007D07EC">
      <w:pPr>
        <w:spacing w:after="120" w:line="360" w:lineRule="auto"/>
        <w:contextualSpacing/>
        <w:rPr>
          <w:rFonts w:ascii="Times New Roman" w:eastAsia="Times New Roman" w:hAnsi="Times New Roman" w:cs="Times New Roman"/>
          <w:sz w:val="24"/>
          <w:szCs w:val="24"/>
        </w:rPr>
      </w:pPr>
      <w:r w:rsidRPr="00F0460E">
        <w:rPr>
          <w:rFonts w:ascii="Times New Roman" w:eastAsia="Times New Roman" w:hAnsi="Times New Roman" w:cs="Times New Roman"/>
          <w:sz w:val="24"/>
          <w:szCs w:val="24"/>
        </w:rPr>
        <w:lastRenderedPageBreak/>
        <w:t xml:space="preserve">But </w:t>
      </w:r>
      <w:r w:rsidR="009903EE">
        <w:rPr>
          <w:rFonts w:ascii="Times New Roman" w:eastAsia="Times New Roman" w:hAnsi="Times New Roman" w:cs="Times New Roman"/>
          <w:sz w:val="24"/>
          <w:szCs w:val="24"/>
        </w:rPr>
        <w:t xml:space="preserve">that approach alone </w:t>
      </w:r>
      <w:r w:rsidRPr="00F0460E">
        <w:rPr>
          <w:rFonts w:ascii="Times New Roman" w:eastAsia="Times New Roman" w:hAnsi="Times New Roman" w:cs="Times New Roman"/>
          <w:sz w:val="24"/>
          <w:szCs w:val="24"/>
        </w:rPr>
        <w:t>has</w:t>
      </w:r>
      <w:r w:rsidR="009903EE">
        <w:rPr>
          <w:rFonts w:ascii="Times New Roman" w:eastAsia="Times New Roman" w:hAnsi="Times New Roman" w:cs="Times New Roman"/>
          <w:sz w:val="24"/>
          <w:szCs w:val="24"/>
        </w:rPr>
        <w:t>n’t been much of a solution.</w:t>
      </w:r>
      <w:r w:rsidRPr="00F0460E">
        <w:rPr>
          <w:rFonts w:ascii="Times New Roman" w:eastAsia="Times New Roman" w:hAnsi="Times New Roman" w:cs="Times New Roman"/>
          <w:sz w:val="24"/>
          <w:szCs w:val="24"/>
        </w:rPr>
        <w:t xml:space="preserve">  According to the CDC, over 110,000 Americans died of overdoses in 2023—404 of them Rhode Islanders.  While 2024 data suggest a decline, the </w:t>
      </w:r>
      <w:r w:rsidR="004B5E13">
        <w:rPr>
          <w:rFonts w:ascii="Times New Roman" w:eastAsia="Times New Roman" w:hAnsi="Times New Roman" w:cs="Times New Roman"/>
          <w:sz w:val="24"/>
          <w:szCs w:val="24"/>
        </w:rPr>
        <w:t xml:space="preserve">death toll is </w:t>
      </w:r>
      <w:r w:rsidR="009903EE">
        <w:rPr>
          <w:rFonts w:ascii="Times New Roman" w:eastAsia="Times New Roman" w:hAnsi="Times New Roman" w:cs="Times New Roman"/>
          <w:sz w:val="24"/>
          <w:szCs w:val="24"/>
        </w:rPr>
        <w:t xml:space="preserve">still </w:t>
      </w:r>
      <w:r w:rsidR="004B5E13">
        <w:rPr>
          <w:rFonts w:ascii="Times New Roman" w:eastAsia="Times New Roman" w:hAnsi="Times New Roman" w:cs="Times New Roman"/>
          <w:sz w:val="24"/>
          <w:szCs w:val="24"/>
        </w:rPr>
        <w:t>far</w:t>
      </w:r>
      <w:r w:rsidR="009903EE">
        <w:rPr>
          <w:rFonts w:ascii="Times New Roman" w:eastAsia="Times New Roman" w:hAnsi="Times New Roman" w:cs="Times New Roman"/>
          <w:sz w:val="24"/>
          <w:szCs w:val="24"/>
        </w:rPr>
        <w:t>, far</w:t>
      </w:r>
      <w:r w:rsidR="004B5E13">
        <w:rPr>
          <w:rFonts w:ascii="Times New Roman" w:eastAsia="Times New Roman" w:hAnsi="Times New Roman" w:cs="Times New Roman"/>
          <w:sz w:val="24"/>
          <w:szCs w:val="24"/>
        </w:rPr>
        <w:t xml:space="preserve"> too high</w:t>
      </w:r>
      <w:r w:rsidRPr="00F0460E">
        <w:rPr>
          <w:rFonts w:ascii="Times New Roman" w:eastAsia="Times New Roman" w:hAnsi="Times New Roman" w:cs="Times New Roman"/>
          <w:sz w:val="24"/>
          <w:szCs w:val="24"/>
        </w:rPr>
        <w:t xml:space="preserve">.  </w:t>
      </w:r>
      <w:r w:rsidR="00482D8C" w:rsidRPr="00F0460E">
        <w:rPr>
          <w:rFonts w:ascii="Times New Roman" w:eastAsia="Times New Roman" w:hAnsi="Times New Roman" w:cs="Times New Roman"/>
          <w:sz w:val="24"/>
          <w:szCs w:val="24"/>
        </w:rPr>
        <w:t xml:space="preserve">If we want to be serious about fighting </w:t>
      </w:r>
      <w:r w:rsidR="004939A1">
        <w:rPr>
          <w:rFonts w:ascii="Times New Roman" w:eastAsia="Times New Roman" w:hAnsi="Times New Roman" w:cs="Times New Roman"/>
          <w:sz w:val="24"/>
          <w:szCs w:val="24"/>
        </w:rPr>
        <w:t xml:space="preserve">the </w:t>
      </w:r>
      <w:r w:rsidR="00482D8C" w:rsidRPr="00F0460E">
        <w:rPr>
          <w:rFonts w:ascii="Times New Roman" w:eastAsia="Times New Roman" w:hAnsi="Times New Roman" w:cs="Times New Roman"/>
          <w:sz w:val="24"/>
          <w:szCs w:val="24"/>
        </w:rPr>
        <w:t>drug traffickers behind American deaths, we must strike their financial networks.</w:t>
      </w:r>
      <w:r w:rsidR="004939A1">
        <w:rPr>
          <w:rFonts w:ascii="Times New Roman" w:eastAsia="Times New Roman" w:hAnsi="Times New Roman" w:cs="Times New Roman"/>
          <w:sz w:val="24"/>
          <w:szCs w:val="24"/>
        </w:rPr>
        <w:t xml:space="preserve"> And when we do, it is greatly to our advantage because much of the world’s evil is enabled by this shadow, transnational financial network.</w:t>
      </w:r>
    </w:p>
    <w:p w14:paraId="7520DC1B" w14:textId="77777777" w:rsidR="00C64303" w:rsidRPr="00F0460E" w:rsidRDefault="00C64303" w:rsidP="007D07EC">
      <w:pPr>
        <w:spacing w:after="120" w:line="360" w:lineRule="auto"/>
        <w:rPr>
          <w:rFonts w:ascii="Times New Roman" w:eastAsia="Times New Roman" w:hAnsi="Times New Roman" w:cs="Times New Roman"/>
          <w:sz w:val="24"/>
          <w:szCs w:val="24"/>
        </w:rPr>
      </w:pPr>
    </w:p>
    <w:p w14:paraId="08A8F59E" w14:textId="4688045A" w:rsidR="00C64303" w:rsidRPr="00F0460E" w:rsidRDefault="00C64303" w:rsidP="007D07EC">
      <w:pPr>
        <w:spacing w:after="120" w:line="360" w:lineRule="auto"/>
        <w:rPr>
          <w:rFonts w:ascii="Times New Roman" w:eastAsia="Times New Roman" w:hAnsi="Times New Roman" w:cs="Times New Roman"/>
          <w:sz w:val="24"/>
          <w:szCs w:val="24"/>
        </w:rPr>
      </w:pPr>
      <w:r w:rsidRPr="00F0460E">
        <w:rPr>
          <w:rFonts w:ascii="Times New Roman" w:hAnsi="Times New Roman" w:cs="Times New Roman"/>
          <w:sz w:val="24"/>
          <w:szCs w:val="24"/>
        </w:rPr>
        <w:t>The U.S. and our allies have failed to target</w:t>
      </w:r>
      <w:r w:rsidRPr="00F0460E">
        <w:rPr>
          <w:rFonts w:ascii="Times New Roman" w:eastAsia="Times New Roman" w:hAnsi="Times New Roman" w:cs="Times New Roman"/>
          <w:sz w:val="24"/>
          <w:szCs w:val="24"/>
        </w:rPr>
        <w:t xml:space="preserve"> this international financial underworld</w:t>
      </w:r>
      <w:r w:rsidR="004939A1">
        <w:rPr>
          <w:rFonts w:ascii="Times New Roman" w:eastAsia="Times New Roman" w:hAnsi="Times New Roman" w:cs="Times New Roman"/>
          <w:sz w:val="24"/>
          <w:szCs w:val="24"/>
        </w:rPr>
        <w:t xml:space="preserve"> adequately</w:t>
      </w:r>
      <w:r w:rsidRPr="00F0460E">
        <w:rPr>
          <w:rFonts w:ascii="Times New Roman" w:hAnsi="Times New Roman" w:cs="Times New Roman"/>
          <w:sz w:val="24"/>
          <w:szCs w:val="24"/>
        </w:rPr>
        <w:t>.  Globally, less than 1% of illicit financial flows are confiscated each year, according to the United Nations.  At one of our hearings last year, a retired DEA agent told us fewer resources are dedicated to money laundering investigations today than twenty years ago.  We can and must turn that trend around.</w:t>
      </w:r>
    </w:p>
    <w:p w14:paraId="54E360F9" w14:textId="77777777" w:rsidR="00C64303" w:rsidRPr="00F0460E" w:rsidRDefault="00C64303" w:rsidP="007D07EC">
      <w:pPr>
        <w:spacing w:after="120" w:line="360" w:lineRule="auto"/>
        <w:rPr>
          <w:rFonts w:ascii="Times New Roman" w:hAnsi="Times New Roman" w:cs="Times New Roman"/>
          <w:sz w:val="24"/>
          <w:szCs w:val="24"/>
        </w:rPr>
      </w:pPr>
    </w:p>
    <w:p w14:paraId="320C219A" w14:textId="3356E07E" w:rsidR="00C64303" w:rsidRPr="00F0460E" w:rsidRDefault="00C64303" w:rsidP="007D07EC">
      <w:pPr>
        <w:spacing w:after="120" w:line="360" w:lineRule="auto"/>
        <w:contextualSpacing/>
        <w:rPr>
          <w:rFonts w:ascii="Times New Roman" w:eastAsia="Times New Roman" w:hAnsi="Times New Roman" w:cs="Times New Roman"/>
          <w:sz w:val="24"/>
          <w:szCs w:val="24"/>
        </w:rPr>
      </w:pPr>
      <w:r w:rsidRPr="00F0460E">
        <w:rPr>
          <w:rFonts w:ascii="Times New Roman" w:eastAsia="Times New Roman" w:hAnsi="Times New Roman" w:cs="Times New Roman"/>
          <w:sz w:val="24"/>
          <w:szCs w:val="24"/>
        </w:rPr>
        <w:t>Drug traffickers, kleptocrats, terrorists</w:t>
      </w:r>
      <w:r w:rsidR="00724CCC">
        <w:rPr>
          <w:rFonts w:ascii="Times New Roman" w:eastAsia="Times New Roman" w:hAnsi="Times New Roman" w:cs="Times New Roman"/>
          <w:sz w:val="24"/>
          <w:szCs w:val="24"/>
        </w:rPr>
        <w:t>, and Hezbollah</w:t>
      </w:r>
      <w:r w:rsidRPr="00F0460E">
        <w:rPr>
          <w:rFonts w:ascii="Times New Roman" w:eastAsia="Times New Roman" w:hAnsi="Times New Roman" w:cs="Times New Roman"/>
          <w:sz w:val="24"/>
          <w:szCs w:val="24"/>
        </w:rPr>
        <w:t xml:space="preserve"> rely on opaque free trade zones and transparency gaps in trade data to move contraband, hide ill-gotten gains, and finance evil.</w:t>
      </w:r>
      <w:r w:rsidR="004142DB">
        <w:rPr>
          <w:rFonts w:ascii="Times New Roman" w:eastAsia="Times New Roman" w:hAnsi="Times New Roman" w:cs="Times New Roman"/>
          <w:sz w:val="24"/>
          <w:szCs w:val="24"/>
        </w:rPr>
        <w:t xml:space="preserve"> </w:t>
      </w:r>
      <w:r w:rsidRPr="00F0460E">
        <w:rPr>
          <w:rFonts w:ascii="Times New Roman" w:eastAsia="Times New Roman" w:hAnsi="Times New Roman" w:cs="Times New Roman"/>
          <w:sz w:val="24"/>
          <w:szCs w:val="24"/>
        </w:rPr>
        <w:t xml:space="preserve"> The CLEAN FTZ Act I co-lead with Senator Cassidy would enhance oversight of foreign free trade zones, like those located in the Tri-Border Area of South America where Hezbollah and drug traffickers are known to operate.  Likewise, </w:t>
      </w:r>
      <w:r w:rsidR="00236B19">
        <w:rPr>
          <w:rFonts w:ascii="Times New Roman" w:eastAsia="Times New Roman" w:hAnsi="Times New Roman" w:cs="Times New Roman"/>
          <w:sz w:val="24"/>
          <w:szCs w:val="24"/>
        </w:rPr>
        <w:t>our</w:t>
      </w:r>
      <w:r w:rsidRPr="00F0460E">
        <w:rPr>
          <w:rFonts w:ascii="Times New Roman" w:eastAsia="Times New Roman" w:hAnsi="Times New Roman" w:cs="Times New Roman"/>
          <w:sz w:val="24"/>
          <w:szCs w:val="24"/>
        </w:rPr>
        <w:t xml:space="preserve"> Manifest Modernization Act would shine a light on opaque import records to help law enforcement take down these bad actors.</w:t>
      </w:r>
    </w:p>
    <w:p w14:paraId="1671CF10" w14:textId="77777777" w:rsidR="00C64303" w:rsidRPr="00F0460E" w:rsidRDefault="00C64303" w:rsidP="007D07EC">
      <w:pPr>
        <w:spacing w:after="120" w:line="360" w:lineRule="auto"/>
        <w:rPr>
          <w:rFonts w:ascii="Times New Roman" w:hAnsi="Times New Roman" w:cs="Times New Roman"/>
          <w:sz w:val="24"/>
          <w:szCs w:val="24"/>
        </w:rPr>
      </w:pPr>
    </w:p>
    <w:p w14:paraId="2721628B" w14:textId="07AD522C" w:rsidR="00C64303" w:rsidRPr="00F0460E" w:rsidRDefault="00C64303" w:rsidP="007D07EC">
      <w:pPr>
        <w:spacing w:after="120" w:line="360" w:lineRule="auto"/>
        <w:rPr>
          <w:rFonts w:ascii="Times New Roman" w:eastAsia="Times New Roman" w:hAnsi="Times New Roman" w:cs="Times New Roman"/>
          <w:sz w:val="24"/>
          <w:szCs w:val="24"/>
        </w:rPr>
      </w:pPr>
      <w:r w:rsidRPr="00F0460E">
        <w:rPr>
          <w:rFonts w:ascii="Times New Roman" w:hAnsi="Times New Roman" w:cs="Times New Roman"/>
          <w:sz w:val="24"/>
          <w:szCs w:val="24"/>
        </w:rPr>
        <w:t xml:space="preserve">Unfortunately, terrorist and cartel financiers </w:t>
      </w:r>
      <w:r w:rsidR="00462395">
        <w:rPr>
          <w:rFonts w:ascii="Times New Roman" w:hAnsi="Times New Roman" w:cs="Times New Roman"/>
          <w:sz w:val="24"/>
          <w:szCs w:val="24"/>
        </w:rPr>
        <w:t>run illicit financial operations</w:t>
      </w:r>
      <w:r w:rsidRPr="00F0460E">
        <w:rPr>
          <w:rFonts w:ascii="Times New Roman" w:hAnsi="Times New Roman" w:cs="Times New Roman"/>
          <w:sz w:val="24"/>
          <w:szCs w:val="24"/>
        </w:rPr>
        <w:t xml:space="preserve"> in the United States.  </w:t>
      </w:r>
      <w:r w:rsidRPr="00F0460E">
        <w:rPr>
          <w:rFonts w:ascii="Times New Roman" w:eastAsia="Times New Roman" w:hAnsi="Times New Roman" w:cs="Times New Roman"/>
          <w:sz w:val="24"/>
          <w:szCs w:val="24"/>
        </w:rPr>
        <w:t xml:space="preserve">In 2021, then-Treasury Secretary Yellen said: “…there’s a good argument that…the best place to hide and launder ill-gotten gains is actually the United States.”  </w:t>
      </w:r>
      <w:r w:rsidRPr="00F0460E">
        <w:rPr>
          <w:rFonts w:ascii="Times New Roman" w:hAnsi="Times New Roman" w:cs="Times New Roman"/>
          <w:sz w:val="24"/>
          <w:szCs w:val="24"/>
        </w:rPr>
        <w:t xml:space="preserve">By tolerating this financial netherworld, the U.S. provides aid and comfort to our </w:t>
      </w:r>
      <w:r w:rsidR="004142DB">
        <w:rPr>
          <w:rFonts w:ascii="Times New Roman" w:hAnsi="Times New Roman" w:cs="Times New Roman"/>
          <w:sz w:val="24"/>
          <w:szCs w:val="24"/>
        </w:rPr>
        <w:t xml:space="preserve">worst </w:t>
      </w:r>
      <w:r w:rsidRPr="00F0460E">
        <w:rPr>
          <w:rFonts w:ascii="Times New Roman" w:hAnsi="Times New Roman" w:cs="Times New Roman"/>
          <w:sz w:val="24"/>
          <w:szCs w:val="24"/>
        </w:rPr>
        <w:t>enemies.</w:t>
      </w:r>
    </w:p>
    <w:p w14:paraId="46CE3E25" w14:textId="77777777" w:rsidR="00C64303" w:rsidRPr="00F0460E" w:rsidRDefault="00C64303" w:rsidP="007D07EC">
      <w:pPr>
        <w:spacing w:after="120" w:line="360" w:lineRule="auto"/>
        <w:rPr>
          <w:rFonts w:ascii="Times New Roman" w:eastAsia="Times New Roman" w:hAnsi="Times New Roman" w:cs="Times New Roman"/>
          <w:sz w:val="24"/>
          <w:szCs w:val="24"/>
        </w:rPr>
      </w:pPr>
    </w:p>
    <w:p w14:paraId="7132EE80" w14:textId="3EF73958" w:rsidR="00C64303" w:rsidRPr="00F0460E" w:rsidRDefault="00EC3B3E" w:rsidP="007D07EC">
      <w:pPr>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64303" w:rsidRPr="00F0460E">
        <w:rPr>
          <w:rFonts w:ascii="Times New Roman" w:eastAsia="Times New Roman" w:hAnsi="Times New Roman" w:cs="Times New Roman"/>
          <w:sz w:val="24"/>
          <w:szCs w:val="24"/>
        </w:rPr>
        <w:t>he U.S. has allowed cartels, terrorists, rogue states, Chinese money laundering organizations, and foreign oligarchs to use phony U.S. shell corporations in their illicit schemes.  These anonymous companies may exist only on paper, but they enable deadly threats to Americans’ lives and security.</w:t>
      </w:r>
    </w:p>
    <w:p w14:paraId="49F49544" w14:textId="77777777" w:rsidR="00C64303" w:rsidRPr="00F0460E" w:rsidRDefault="00C64303" w:rsidP="007D07EC">
      <w:pPr>
        <w:spacing w:after="120" w:line="360" w:lineRule="auto"/>
        <w:rPr>
          <w:rFonts w:ascii="Times New Roman" w:eastAsia="Times New Roman" w:hAnsi="Times New Roman" w:cs="Times New Roman"/>
          <w:sz w:val="24"/>
          <w:szCs w:val="24"/>
        </w:rPr>
      </w:pPr>
    </w:p>
    <w:p w14:paraId="470F39C7" w14:textId="148E2B78" w:rsidR="00C64303" w:rsidRPr="00F0460E" w:rsidRDefault="00EC3B3E" w:rsidP="007D07EC">
      <w:pPr>
        <w:spacing w:after="120" w:line="360" w:lineRule="auto"/>
        <w:rPr>
          <w:rFonts w:ascii="Times New Roman" w:eastAsia="Times New Roman" w:hAnsi="Times New Roman" w:cs="Times New Roman"/>
          <w:sz w:val="24"/>
          <w:szCs w:val="24"/>
        </w:rPr>
      </w:pPr>
      <w:r>
        <w:rPr>
          <w:rFonts w:ascii="Times New Roman" w:hAnsi="Times New Roman" w:cs="Times New Roman"/>
          <w:sz w:val="24"/>
          <w:szCs w:val="24"/>
        </w:rPr>
        <w:t>L</w:t>
      </w:r>
      <w:r w:rsidR="00C64303" w:rsidRPr="00F0460E">
        <w:rPr>
          <w:rFonts w:ascii="Times New Roman" w:hAnsi="Times New Roman" w:cs="Times New Roman"/>
          <w:sz w:val="24"/>
          <w:szCs w:val="24"/>
        </w:rPr>
        <w:t xml:space="preserve">ast year, a prominent Hezbollah money </w:t>
      </w:r>
      <w:r w:rsidR="002A6B3E">
        <w:rPr>
          <w:rFonts w:ascii="Times New Roman" w:hAnsi="Times New Roman" w:cs="Times New Roman"/>
          <w:sz w:val="24"/>
          <w:szCs w:val="24"/>
        </w:rPr>
        <w:t>trafficker</w:t>
      </w:r>
      <w:r w:rsidR="002A6B3E" w:rsidRPr="00F0460E">
        <w:rPr>
          <w:rFonts w:ascii="Times New Roman" w:hAnsi="Times New Roman" w:cs="Times New Roman"/>
          <w:sz w:val="24"/>
          <w:szCs w:val="24"/>
        </w:rPr>
        <w:t xml:space="preserve"> </w:t>
      </w:r>
      <w:r w:rsidR="00C64303" w:rsidRPr="00F0460E">
        <w:rPr>
          <w:rFonts w:ascii="Times New Roman" w:hAnsi="Times New Roman" w:cs="Times New Roman"/>
          <w:sz w:val="24"/>
          <w:szCs w:val="24"/>
        </w:rPr>
        <w:t>pled guilty to conspiring to violate U.S. sanctions by covertly transferring hundreds of thousands of dollars to Lebanon from U.S. businesses he secretly owned.</w:t>
      </w:r>
      <w:r w:rsidR="00C64303" w:rsidRPr="00F0460E">
        <w:rPr>
          <w:rStyle w:val="FootnoteReference"/>
          <w:rFonts w:ascii="Times New Roman" w:hAnsi="Times New Roman" w:cs="Times New Roman"/>
          <w:sz w:val="24"/>
          <w:szCs w:val="24"/>
        </w:rPr>
        <w:footnoteReference w:id="1"/>
      </w:r>
      <w:r w:rsidR="00C64303" w:rsidRPr="00F0460E">
        <w:rPr>
          <w:rFonts w:ascii="Times New Roman" w:hAnsi="Times New Roman" w:cs="Times New Roman"/>
          <w:sz w:val="24"/>
          <w:szCs w:val="24"/>
        </w:rPr>
        <w:t xml:space="preserve">  </w:t>
      </w:r>
      <w:r w:rsidR="00B23020">
        <w:rPr>
          <w:rFonts w:ascii="Times New Roman" w:hAnsi="Times New Roman" w:cs="Times New Roman"/>
          <w:sz w:val="24"/>
          <w:szCs w:val="24"/>
        </w:rPr>
        <w:t>T</w:t>
      </w:r>
      <w:r w:rsidR="00C64303" w:rsidRPr="00F0460E">
        <w:rPr>
          <w:rFonts w:ascii="Times New Roman" w:hAnsi="Times New Roman" w:cs="Times New Roman"/>
          <w:sz w:val="24"/>
          <w:szCs w:val="24"/>
        </w:rPr>
        <w:t xml:space="preserve">his is just </w:t>
      </w:r>
      <w:r w:rsidR="001073DA">
        <w:rPr>
          <w:rFonts w:ascii="Times New Roman" w:hAnsi="Times New Roman" w:cs="Times New Roman"/>
          <w:sz w:val="24"/>
          <w:szCs w:val="24"/>
        </w:rPr>
        <w:t xml:space="preserve">one example, a tiny </w:t>
      </w:r>
      <w:r w:rsidR="00C64303" w:rsidRPr="00F0460E">
        <w:rPr>
          <w:rFonts w:ascii="Times New Roman" w:hAnsi="Times New Roman" w:cs="Times New Roman"/>
          <w:sz w:val="24"/>
          <w:szCs w:val="24"/>
        </w:rPr>
        <w:t xml:space="preserve">tip of </w:t>
      </w:r>
      <w:r w:rsidR="001073DA">
        <w:rPr>
          <w:rFonts w:ascii="Times New Roman" w:hAnsi="Times New Roman" w:cs="Times New Roman"/>
          <w:sz w:val="24"/>
          <w:szCs w:val="24"/>
        </w:rPr>
        <w:t xml:space="preserve">an enormous </w:t>
      </w:r>
      <w:r w:rsidR="00C64303" w:rsidRPr="00F0460E">
        <w:rPr>
          <w:rFonts w:ascii="Times New Roman" w:hAnsi="Times New Roman" w:cs="Times New Roman"/>
          <w:sz w:val="24"/>
          <w:szCs w:val="24"/>
        </w:rPr>
        <w:t xml:space="preserve">iceberg.  </w:t>
      </w:r>
      <w:r w:rsidR="00C64303" w:rsidRPr="00F0460E">
        <w:rPr>
          <w:rFonts w:ascii="Times New Roman" w:eastAsia="Times New Roman" w:hAnsi="Times New Roman" w:cs="Times New Roman"/>
          <w:sz w:val="24"/>
          <w:szCs w:val="24"/>
        </w:rPr>
        <w:t>Time and time again, we</w:t>
      </w:r>
      <w:r w:rsidR="00DF1B6C">
        <w:rPr>
          <w:rFonts w:ascii="Times New Roman" w:eastAsia="Times New Roman" w:hAnsi="Times New Roman" w:cs="Times New Roman"/>
          <w:sz w:val="24"/>
          <w:szCs w:val="24"/>
        </w:rPr>
        <w:t xml:space="preserve">’ve </w:t>
      </w:r>
      <w:r w:rsidR="00C64303" w:rsidRPr="00F0460E">
        <w:rPr>
          <w:rFonts w:ascii="Times New Roman" w:eastAsia="Times New Roman" w:hAnsi="Times New Roman" w:cs="Times New Roman"/>
          <w:sz w:val="24"/>
          <w:szCs w:val="24"/>
        </w:rPr>
        <w:t>seen those seeking to harm the U.S. us</w:t>
      </w:r>
      <w:r w:rsidR="001073DA">
        <w:rPr>
          <w:rFonts w:ascii="Times New Roman" w:eastAsia="Times New Roman" w:hAnsi="Times New Roman" w:cs="Times New Roman"/>
          <w:sz w:val="24"/>
          <w:szCs w:val="24"/>
        </w:rPr>
        <w:t>ing</w:t>
      </w:r>
      <w:r w:rsidR="00C64303" w:rsidRPr="00F0460E">
        <w:rPr>
          <w:rFonts w:ascii="Times New Roman" w:eastAsia="Times New Roman" w:hAnsi="Times New Roman" w:cs="Times New Roman"/>
          <w:sz w:val="24"/>
          <w:szCs w:val="24"/>
        </w:rPr>
        <w:t xml:space="preserve"> opaque </w:t>
      </w:r>
      <w:r w:rsidR="00DF1B6C">
        <w:rPr>
          <w:rFonts w:ascii="Times New Roman" w:eastAsia="Times New Roman" w:hAnsi="Times New Roman" w:cs="Times New Roman"/>
          <w:sz w:val="24"/>
          <w:szCs w:val="24"/>
        </w:rPr>
        <w:t xml:space="preserve">American </w:t>
      </w:r>
      <w:r w:rsidR="00C64303" w:rsidRPr="00F0460E">
        <w:rPr>
          <w:rFonts w:ascii="Times New Roman" w:eastAsia="Times New Roman" w:hAnsi="Times New Roman" w:cs="Times New Roman"/>
          <w:sz w:val="24"/>
          <w:szCs w:val="24"/>
        </w:rPr>
        <w:t>corporate structures</w:t>
      </w:r>
      <w:r w:rsidR="00182EAF">
        <w:rPr>
          <w:rFonts w:ascii="Times New Roman" w:eastAsia="Times New Roman" w:hAnsi="Times New Roman" w:cs="Times New Roman"/>
          <w:sz w:val="24"/>
          <w:szCs w:val="24"/>
        </w:rPr>
        <w:t xml:space="preserve"> —</w:t>
      </w:r>
      <w:r w:rsidR="00C64303" w:rsidRPr="00F0460E">
        <w:rPr>
          <w:rFonts w:ascii="Times New Roman" w:eastAsia="Times New Roman" w:hAnsi="Times New Roman" w:cs="Times New Roman"/>
          <w:sz w:val="24"/>
          <w:szCs w:val="24"/>
        </w:rPr>
        <w:t xml:space="preserve"> </w:t>
      </w:r>
      <w:r w:rsidR="00182EAF">
        <w:rPr>
          <w:rFonts w:ascii="Times New Roman" w:eastAsia="Times New Roman" w:hAnsi="Times New Roman" w:cs="Times New Roman"/>
          <w:sz w:val="24"/>
          <w:szCs w:val="24"/>
        </w:rPr>
        <w:t xml:space="preserve">our own laws and legal structures — </w:t>
      </w:r>
      <w:r w:rsidR="00C64303" w:rsidRPr="00F0460E">
        <w:rPr>
          <w:rFonts w:ascii="Times New Roman" w:eastAsia="Times New Roman" w:hAnsi="Times New Roman" w:cs="Times New Roman"/>
          <w:sz w:val="24"/>
          <w:szCs w:val="24"/>
        </w:rPr>
        <w:t>to cover their tracks and evade accountability.</w:t>
      </w:r>
    </w:p>
    <w:p w14:paraId="2E286C99" w14:textId="77777777" w:rsidR="00C64303" w:rsidRPr="00F0460E" w:rsidRDefault="00C64303" w:rsidP="007D07EC">
      <w:pPr>
        <w:spacing w:after="120" w:line="360" w:lineRule="auto"/>
        <w:rPr>
          <w:rFonts w:ascii="Times New Roman" w:eastAsia="Times New Roman" w:hAnsi="Times New Roman" w:cs="Times New Roman"/>
          <w:sz w:val="24"/>
          <w:szCs w:val="24"/>
        </w:rPr>
      </w:pPr>
    </w:p>
    <w:p w14:paraId="5FDAF33C" w14:textId="0A4606B9" w:rsidR="00C64303" w:rsidRPr="00F0460E" w:rsidRDefault="00C64303" w:rsidP="007D07EC">
      <w:pPr>
        <w:spacing w:after="120" w:line="360" w:lineRule="auto"/>
        <w:rPr>
          <w:rFonts w:ascii="Times New Roman" w:hAnsi="Times New Roman" w:cs="Times New Roman"/>
          <w:sz w:val="24"/>
          <w:szCs w:val="24"/>
        </w:rPr>
      </w:pPr>
      <w:r w:rsidRPr="00F0460E">
        <w:rPr>
          <w:rFonts w:ascii="Times New Roman" w:eastAsia="Times New Roman" w:hAnsi="Times New Roman" w:cs="Times New Roman"/>
          <w:sz w:val="24"/>
          <w:szCs w:val="24"/>
        </w:rPr>
        <w:t xml:space="preserve">I worked with Former-Chair Grassley </w:t>
      </w:r>
      <w:r w:rsidR="00A24F9B">
        <w:rPr>
          <w:rFonts w:ascii="Times New Roman" w:eastAsia="Times New Roman" w:hAnsi="Times New Roman" w:cs="Times New Roman"/>
          <w:sz w:val="24"/>
          <w:szCs w:val="24"/>
        </w:rPr>
        <w:t>in</w:t>
      </w:r>
      <w:r w:rsidRPr="00F0460E">
        <w:rPr>
          <w:rFonts w:ascii="Times New Roman" w:eastAsia="Times New Roman" w:hAnsi="Times New Roman" w:cs="Times New Roman"/>
          <w:sz w:val="24"/>
          <w:szCs w:val="24"/>
        </w:rPr>
        <w:t xml:space="preserve"> the first Trump administration to pass the bipartisan Corporate Transparency Act, which </w:t>
      </w:r>
      <w:r w:rsidRPr="00F0460E">
        <w:rPr>
          <w:rFonts w:ascii="Times New Roman" w:hAnsi="Times New Roman" w:cs="Times New Roman"/>
          <w:sz w:val="24"/>
          <w:szCs w:val="24"/>
        </w:rPr>
        <w:t xml:space="preserve">identifies who is behind anonymous corporations used in criminal schemes, but Treasury Secretary Bessent suspended enforcement of the law for all entities formed in the United </w:t>
      </w:r>
      <w:r w:rsidR="00873D06" w:rsidRPr="00F0460E">
        <w:rPr>
          <w:rFonts w:ascii="Times New Roman" w:hAnsi="Times New Roman" w:cs="Times New Roman"/>
          <w:sz w:val="24"/>
          <w:szCs w:val="24"/>
        </w:rPr>
        <w:t>States</w:t>
      </w:r>
      <w:r w:rsidR="00873D06">
        <w:rPr>
          <w:rFonts w:ascii="Times New Roman" w:hAnsi="Times New Roman" w:cs="Times New Roman"/>
          <w:sz w:val="24"/>
          <w:szCs w:val="24"/>
        </w:rPr>
        <w:t>; in</w:t>
      </w:r>
      <w:r w:rsidR="006D2608">
        <w:rPr>
          <w:rFonts w:ascii="Times New Roman" w:hAnsi="Times New Roman" w:cs="Times New Roman"/>
          <w:sz w:val="24"/>
          <w:szCs w:val="24"/>
        </w:rPr>
        <w:t xml:space="preserve"> other words,</w:t>
      </w:r>
      <w:r w:rsidRPr="00F0460E">
        <w:rPr>
          <w:rFonts w:ascii="Times New Roman" w:hAnsi="Times New Roman" w:cs="Times New Roman"/>
          <w:sz w:val="24"/>
          <w:szCs w:val="24"/>
        </w:rPr>
        <w:t xml:space="preserve"> 99% of </w:t>
      </w:r>
      <w:r w:rsidR="0090233C">
        <w:rPr>
          <w:rFonts w:ascii="Times New Roman" w:hAnsi="Times New Roman" w:cs="Times New Roman"/>
          <w:sz w:val="24"/>
          <w:szCs w:val="24"/>
        </w:rPr>
        <w:t xml:space="preserve">the entities </w:t>
      </w:r>
      <w:r w:rsidRPr="00F0460E">
        <w:rPr>
          <w:rFonts w:ascii="Times New Roman" w:hAnsi="Times New Roman" w:cs="Times New Roman"/>
          <w:sz w:val="24"/>
          <w:szCs w:val="24"/>
        </w:rPr>
        <w:t xml:space="preserve">covered by the law, </w:t>
      </w:r>
      <w:r w:rsidR="00DF1B6C">
        <w:rPr>
          <w:rFonts w:ascii="Times New Roman" w:hAnsi="Times New Roman" w:cs="Times New Roman"/>
          <w:sz w:val="24"/>
          <w:szCs w:val="24"/>
        </w:rPr>
        <w:t xml:space="preserve">which </w:t>
      </w:r>
      <w:r w:rsidRPr="00F0460E">
        <w:rPr>
          <w:rFonts w:ascii="Times New Roman" w:hAnsi="Times New Roman" w:cs="Times New Roman"/>
          <w:sz w:val="24"/>
          <w:szCs w:val="24"/>
        </w:rPr>
        <w:t>willfully blind</w:t>
      </w:r>
      <w:r w:rsidR="00DF1B6C">
        <w:rPr>
          <w:rFonts w:ascii="Times New Roman" w:hAnsi="Times New Roman" w:cs="Times New Roman"/>
          <w:sz w:val="24"/>
          <w:szCs w:val="24"/>
        </w:rPr>
        <w:t>s</w:t>
      </w:r>
      <w:r w:rsidRPr="00F0460E">
        <w:rPr>
          <w:rFonts w:ascii="Times New Roman" w:hAnsi="Times New Roman" w:cs="Times New Roman"/>
          <w:sz w:val="24"/>
          <w:szCs w:val="24"/>
        </w:rPr>
        <w:t xml:space="preserve"> law enforcement investigat</w:t>
      </w:r>
      <w:r w:rsidR="00DF1B6C">
        <w:rPr>
          <w:rFonts w:ascii="Times New Roman" w:hAnsi="Times New Roman" w:cs="Times New Roman"/>
          <w:sz w:val="24"/>
          <w:szCs w:val="24"/>
        </w:rPr>
        <w:t>ors who are</w:t>
      </w:r>
      <w:r w:rsidRPr="00F0460E">
        <w:rPr>
          <w:rFonts w:ascii="Times New Roman" w:hAnsi="Times New Roman" w:cs="Times New Roman"/>
          <w:sz w:val="24"/>
          <w:szCs w:val="24"/>
        </w:rPr>
        <w:t xml:space="preserve"> </w:t>
      </w:r>
      <w:r w:rsidR="00DF1B6C">
        <w:rPr>
          <w:rFonts w:ascii="Times New Roman" w:hAnsi="Times New Roman" w:cs="Times New Roman"/>
          <w:sz w:val="24"/>
          <w:szCs w:val="24"/>
        </w:rPr>
        <w:t xml:space="preserve">looking into </w:t>
      </w:r>
      <w:r w:rsidRPr="00F0460E">
        <w:rPr>
          <w:rFonts w:ascii="Times New Roman" w:hAnsi="Times New Roman" w:cs="Times New Roman"/>
          <w:sz w:val="24"/>
          <w:szCs w:val="24"/>
        </w:rPr>
        <w:t>our country’s most dangerous threats.  Treasury must reverse course and fully implement the CTA as envisioned by Congress.</w:t>
      </w:r>
    </w:p>
    <w:p w14:paraId="6DB233D7" w14:textId="77777777" w:rsidR="00C64303" w:rsidRPr="00F0460E" w:rsidRDefault="00C64303" w:rsidP="007D07EC">
      <w:pPr>
        <w:spacing w:after="120" w:line="360" w:lineRule="auto"/>
        <w:contextualSpacing/>
        <w:rPr>
          <w:rFonts w:ascii="Times New Roman" w:eastAsia="Times New Roman" w:hAnsi="Times New Roman" w:cs="Times New Roman"/>
          <w:sz w:val="24"/>
          <w:szCs w:val="24"/>
        </w:rPr>
      </w:pPr>
    </w:p>
    <w:p w14:paraId="687BA049" w14:textId="1CB92986" w:rsidR="00C64303" w:rsidRPr="00F0460E" w:rsidRDefault="00C64303" w:rsidP="007D07EC">
      <w:pPr>
        <w:spacing w:after="120" w:line="360" w:lineRule="auto"/>
        <w:rPr>
          <w:rFonts w:ascii="Times New Roman" w:eastAsia="Times New Roman" w:hAnsi="Times New Roman" w:cs="Times New Roman"/>
          <w:sz w:val="24"/>
          <w:szCs w:val="24"/>
        </w:rPr>
      </w:pPr>
      <w:r w:rsidRPr="00F0460E">
        <w:rPr>
          <w:rFonts w:ascii="Times New Roman" w:hAnsi="Times New Roman" w:cs="Times New Roman"/>
          <w:sz w:val="24"/>
          <w:szCs w:val="24"/>
        </w:rPr>
        <w:t>Treasury should also close money laundering vulnerabilities in the investment and residential real estate sectors by implementing the rules that were finalized last year.</w:t>
      </w:r>
      <w:r w:rsidR="00526CF2">
        <w:rPr>
          <w:rFonts w:ascii="Times New Roman" w:hAnsi="Times New Roman" w:cs="Times New Roman"/>
          <w:sz w:val="24"/>
          <w:szCs w:val="24"/>
        </w:rPr>
        <w:t xml:space="preserve">  The individuals serv</w:t>
      </w:r>
      <w:r w:rsidR="00D61B68">
        <w:rPr>
          <w:rFonts w:ascii="Times New Roman" w:hAnsi="Times New Roman" w:cs="Times New Roman"/>
          <w:sz w:val="24"/>
          <w:szCs w:val="24"/>
        </w:rPr>
        <w:t>icing this corrupt and covert trade sh</w:t>
      </w:r>
      <w:r w:rsidR="00AE3309">
        <w:rPr>
          <w:rFonts w:ascii="Times New Roman" w:hAnsi="Times New Roman" w:cs="Times New Roman"/>
          <w:sz w:val="24"/>
          <w:szCs w:val="24"/>
        </w:rPr>
        <w:t xml:space="preserve">ould be held accountable for giving </w:t>
      </w:r>
      <w:r w:rsidR="00844E8E">
        <w:rPr>
          <w:rFonts w:ascii="Times New Roman" w:hAnsi="Times New Roman" w:cs="Times New Roman"/>
          <w:sz w:val="24"/>
          <w:szCs w:val="24"/>
        </w:rPr>
        <w:t xml:space="preserve">that </w:t>
      </w:r>
      <w:r w:rsidR="00AE3309">
        <w:rPr>
          <w:rFonts w:ascii="Times New Roman" w:hAnsi="Times New Roman" w:cs="Times New Roman"/>
          <w:sz w:val="24"/>
          <w:szCs w:val="24"/>
        </w:rPr>
        <w:t>aid and comfort to our enemies.</w:t>
      </w:r>
    </w:p>
    <w:p w14:paraId="69C100FC" w14:textId="77777777" w:rsidR="00C64303" w:rsidRPr="00F0460E" w:rsidRDefault="00C64303" w:rsidP="007D07EC">
      <w:pPr>
        <w:spacing w:after="120" w:line="360" w:lineRule="auto"/>
        <w:contextualSpacing/>
        <w:rPr>
          <w:rFonts w:ascii="Times New Roman" w:eastAsia="Times New Roman" w:hAnsi="Times New Roman" w:cs="Times New Roman"/>
          <w:sz w:val="24"/>
          <w:szCs w:val="24"/>
        </w:rPr>
      </w:pPr>
    </w:p>
    <w:p w14:paraId="2C4FB60A" w14:textId="77777777" w:rsidR="00C64303" w:rsidRPr="00F0460E" w:rsidRDefault="00C64303" w:rsidP="007D07EC">
      <w:pPr>
        <w:tabs>
          <w:tab w:val="left" w:pos="720"/>
        </w:tabs>
        <w:spacing w:after="120" w:line="360" w:lineRule="auto"/>
        <w:rPr>
          <w:rFonts w:ascii="Times New Roman" w:eastAsia="Times New Roman" w:hAnsi="Times New Roman" w:cs="Times New Roman"/>
          <w:sz w:val="24"/>
          <w:szCs w:val="24"/>
        </w:rPr>
      </w:pPr>
      <w:r w:rsidRPr="00F0460E">
        <w:rPr>
          <w:rFonts w:ascii="Times New Roman" w:hAnsi="Times New Roman" w:cs="Times New Roman"/>
          <w:sz w:val="24"/>
          <w:szCs w:val="24"/>
        </w:rPr>
        <w:t xml:space="preserve">Finally, </w:t>
      </w:r>
      <w:r w:rsidRPr="00F0460E">
        <w:rPr>
          <w:rFonts w:ascii="Times New Roman" w:eastAsia="Times New Roman" w:hAnsi="Times New Roman" w:cs="Times New Roman"/>
          <w:sz w:val="24"/>
          <w:szCs w:val="24"/>
        </w:rPr>
        <w:t xml:space="preserve">Treasury, DOJ, FinCEN, and other federal agencies on the front lines fighting against financial crime and corruption need more resources.  We should work in a bipartisan way to make sure they have those resources, and that those resources are not diverted to other priorities.  </w:t>
      </w:r>
    </w:p>
    <w:p w14:paraId="09076618" w14:textId="77777777" w:rsidR="00C64303" w:rsidRPr="00F0460E" w:rsidRDefault="00C64303" w:rsidP="007D07EC">
      <w:pPr>
        <w:tabs>
          <w:tab w:val="left" w:pos="720"/>
        </w:tabs>
        <w:spacing w:after="120" w:line="360" w:lineRule="auto"/>
        <w:rPr>
          <w:rFonts w:ascii="Times New Roman" w:eastAsia="Times New Roman" w:hAnsi="Times New Roman" w:cs="Times New Roman"/>
          <w:sz w:val="24"/>
          <w:szCs w:val="24"/>
        </w:rPr>
      </w:pPr>
    </w:p>
    <w:p w14:paraId="34E84928" w14:textId="73E87C60" w:rsidR="004321AE" w:rsidRPr="00F0460E" w:rsidRDefault="00844E8E" w:rsidP="007D07EC">
      <w:pPr>
        <w:tabs>
          <w:tab w:val="left" w:pos="720"/>
        </w:tabs>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C64303" w:rsidRPr="00F0460E">
        <w:rPr>
          <w:rFonts w:ascii="Times New Roman" w:eastAsia="Times New Roman" w:hAnsi="Times New Roman" w:cs="Times New Roman"/>
          <w:sz w:val="24"/>
          <w:szCs w:val="24"/>
        </w:rPr>
        <w:t>ith that, I yield back to Chairman Cornyn.</w:t>
      </w:r>
    </w:p>
    <w:sectPr w:rsidR="004321AE" w:rsidRPr="00F0460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F9E10" w14:textId="77777777" w:rsidR="00A75966" w:rsidRDefault="00A75966" w:rsidP="0064236A">
      <w:pPr>
        <w:spacing w:after="0" w:line="240" w:lineRule="auto"/>
      </w:pPr>
      <w:r>
        <w:separator/>
      </w:r>
    </w:p>
  </w:endnote>
  <w:endnote w:type="continuationSeparator" w:id="0">
    <w:p w14:paraId="31FE5961" w14:textId="77777777" w:rsidR="00A75966" w:rsidRDefault="00A75966" w:rsidP="00642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93765"/>
      <w:docPartObj>
        <w:docPartGallery w:val="Page Numbers (Bottom of Page)"/>
        <w:docPartUnique/>
      </w:docPartObj>
    </w:sdtPr>
    <w:sdtEndPr>
      <w:rPr>
        <w:noProof/>
      </w:rPr>
    </w:sdtEndPr>
    <w:sdtContent>
      <w:p w14:paraId="3B36838E" w14:textId="48668A7A" w:rsidR="00D2160E" w:rsidRDefault="00D2160E">
        <w:pPr>
          <w:pStyle w:val="Footer"/>
          <w:jc w:val="right"/>
        </w:pPr>
        <w:r>
          <w:fldChar w:fldCharType="begin"/>
        </w:r>
        <w:r>
          <w:instrText xml:space="preserve"> PAGE   \* MERGEFORMAT </w:instrText>
        </w:r>
        <w:r>
          <w:fldChar w:fldCharType="separate"/>
        </w:r>
        <w:r w:rsidR="00E12864">
          <w:rPr>
            <w:noProof/>
          </w:rPr>
          <w:t>21</w:t>
        </w:r>
        <w:r>
          <w:rPr>
            <w:noProof/>
          </w:rPr>
          <w:fldChar w:fldCharType="end"/>
        </w:r>
      </w:p>
    </w:sdtContent>
  </w:sdt>
  <w:p w14:paraId="57C2D046" w14:textId="77777777" w:rsidR="00D2160E" w:rsidRDefault="00D21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F0493" w14:textId="77777777" w:rsidR="00A75966" w:rsidRDefault="00A75966" w:rsidP="0064236A">
      <w:pPr>
        <w:spacing w:after="0" w:line="240" w:lineRule="auto"/>
      </w:pPr>
      <w:r>
        <w:separator/>
      </w:r>
    </w:p>
  </w:footnote>
  <w:footnote w:type="continuationSeparator" w:id="0">
    <w:p w14:paraId="5C218101" w14:textId="77777777" w:rsidR="00A75966" w:rsidRDefault="00A75966" w:rsidP="0064236A">
      <w:pPr>
        <w:spacing w:after="0" w:line="240" w:lineRule="auto"/>
      </w:pPr>
      <w:r>
        <w:continuationSeparator/>
      </w:r>
    </w:p>
  </w:footnote>
  <w:footnote w:id="1">
    <w:p w14:paraId="003B6A00" w14:textId="77777777" w:rsidR="00C64303" w:rsidRPr="002D6EB1" w:rsidRDefault="00C64303" w:rsidP="00C64303">
      <w:pPr>
        <w:pStyle w:val="FootnoteText"/>
        <w:rPr>
          <w:rFonts w:ascii="Times New Roman" w:hAnsi="Times New Roman" w:cs="Times New Roman"/>
        </w:rPr>
      </w:pPr>
      <w:r w:rsidRPr="002D6EB1">
        <w:rPr>
          <w:rStyle w:val="FootnoteReference"/>
          <w:rFonts w:ascii="Times New Roman" w:hAnsi="Times New Roman" w:cs="Times New Roman"/>
        </w:rPr>
        <w:footnoteRef/>
      </w:r>
      <w:r w:rsidRPr="002D6EB1">
        <w:rPr>
          <w:rFonts w:ascii="Times New Roman" w:hAnsi="Times New Roman" w:cs="Times New Roman"/>
        </w:rPr>
        <w:t xml:space="preserve"> </w:t>
      </w:r>
      <w:r>
        <w:rPr>
          <w:rFonts w:ascii="Times New Roman" w:hAnsi="Times New Roman" w:cs="Times New Roman"/>
        </w:rPr>
        <w:t xml:space="preserve">See: </w:t>
      </w:r>
      <w:r w:rsidRPr="00B00904">
        <w:rPr>
          <w:rFonts w:ascii="Times New Roman" w:hAnsi="Times New Roman" w:cs="Times New Roman"/>
        </w:rPr>
        <w:t>Sentencing Letter from John J. Durham, U.S. Attorney, Dep’t of Justice, to Hon. Dora Irizarry, United States v. Mohammad Ibrahim Bazzi, No. 1:23-cr-00041-DLI (E.D. N.Y. Feb. 25, 2025</w:t>
      </w:r>
      <w:r w:rsidRPr="002D6EB1">
        <w:rPr>
          <w:rFonts w:ascii="Times New Roman" w:hAnsi="Times New Roman" w:cs="Times New Roman"/>
        </w:rPr>
        <w:t>)</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multilevel"/>
    <w:tmpl w:val="779038E0"/>
    <w:name w:val="ListBullets"/>
    <w:lvl w:ilvl="0">
      <w:start w:val="1"/>
      <w:numFmt w:val="bullet"/>
      <w:pStyle w:val="ListBullet"/>
      <w:lvlText w:val=""/>
      <w:lvlJc w:val="left"/>
      <w:pPr>
        <w:tabs>
          <w:tab w:val="num" w:pos="720"/>
        </w:tabs>
        <w:ind w:left="720" w:hanging="360"/>
      </w:pPr>
      <w:rPr>
        <w:rFonts w:ascii="Symbol" w:hAnsi="Symbol" w:hint="default"/>
        <w:b w:val="0"/>
        <w:i w:val="0"/>
        <w:caps w:val="0"/>
        <w:color w:val="auto"/>
        <w:sz w:val="22"/>
      </w:rPr>
    </w:lvl>
    <w:lvl w:ilvl="1">
      <w:start w:val="1"/>
      <w:numFmt w:val="bullet"/>
      <w:pStyle w:val="ListBullet2"/>
      <w:lvlText w:val=""/>
      <w:lvlJc w:val="left"/>
      <w:pPr>
        <w:tabs>
          <w:tab w:val="num" w:pos="1080"/>
        </w:tabs>
        <w:ind w:left="1080" w:hanging="360"/>
      </w:pPr>
      <w:rPr>
        <w:rFonts w:ascii="Symbol" w:hAnsi="Symbol" w:hint="default"/>
        <w:b w:val="0"/>
        <w:i w:val="0"/>
        <w:caps w:val="0"/>
        <w:color w:val="auto"/>
        <w:sz w:val="22"/>
      </w:rPr>
    </w:lvl>
    <w:lvl w:ilvl="2">
      <w:start w:val="1"/>
      <w:numFmt w:val="bullet"/>
      <w:pStyle w:val="ListBullet3"/>
      <w:lvlText w:val=""/>
      <w:lvlJc w:val="left"/>
      <w:pPr>
        <w:tabs>
          <w:tab w:val="num" w:pos="1440"/>
        </w:tabs>
        <w:ind w:left="1440" w:hanging="360"/>
      </w:pPr>
      <w:rPr>
        <w:rFonts w:ascii="Symbol" w:hAnsi="Symbol" w:hint="default"/>
        <w:b w:val="0"/>
        <w:i w:val="0"/>
        <w:caps w:val="0"/>
        <w:color w:val="auto"/>
        <w:sz w:val="22"/>
      </w:rPr>
    </w:lvl>
    <w:lvl w:ilvl="3">
      <w:start w:val="1"/>
      <w:numFmt w:val="bullet"/>
      <w:pStyle w:val="ListBullet4"/>
      <w:lvlText w:val=""/>
      <w:lvlJc w:val="left"/>
      <w:pPr>
        <w:tabs>
          <w:tab w:val="num" w:pos="1800"/>
        </w:tabs>
        <w:ind w:left="1800" w:hanging="360"/>
      </w:pPr>
      <w:rPr>
        <w:rFonts w:ascii="Symbol" w:hAnsi="Symbol" w:hint="default"/>
        <w:b w:val="0"/>
        <w:i w:val="0"/>
        <w:caps w:val="0"/>
        <w:color w:val="auto"/>
        <w:sz w:val="22"/>
      </w:rPr>
    </w:lvl>
    <w:lvl w:ilvl="4">
      <w:start w:val="1"/>
      <w:numFmt w:val="bullet"/>
      <w:pStyle w:val="ListBullet5"/>
      <w:lvlText w:val=""/>
      <w:lvlJc w:val="left"/>
      <w:pPr>
        <w:tabs>
          <w:tab w:val="num" w:pos="2160"/>
        </w:tabs>
        <w:ind w:left="2160" w:hanging="360"/>
      </w:pPr>
      <w:rPr>
        <w:rFonts w:ascii="Symbol" w:hAnsi="Symbol" w:hint="default"/>
        <w:b w:val="0"/>
        <w:i w:val="0"/>
        <w:caps w:val="0"/>
        <w:color w:val="auto"/>
        <w:sz w:val="22"/>
      </w:r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850E68"/>
    <w:multiLevelType w:val="hybridMultilevel"/>
    <w:tmpl w:val="C75A5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E5EE2"/>
    <w:multiLevelType w:val="hybridMultilevel"/>
    <w:tmpl w:val="E1645B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561D99"/>
    <w:multiLevelType w:val="hybridMultilevel"/>
    <w:tmpl w:val="97342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7F7F26"/>
    <w:multiLevelType w:val="hybridMultilevel"/>
    <w:tmpl w:val="4C72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600A8"/>
    <w:multiLevelType w:val="hybridMultilevel"/>
    <w:tmpl w:val="A93E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7367E2"/>
    <w:multiLevelType w:val="hybridMultilevel"/>
    <w:tmpl w:val="6324C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D73C10"/>
    <w:multiLevelType w:val="hybridMultilevel"/>
    <w:tmpl w:val="D604F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C1E7F"/>
    <w:multiLevelType w:val="hybridMultilevel"/>
    <w:tmpl w:val="311EB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83767C"/>
    <w:multiLevelType w:val="hybridMultilevel"/>
    <w:tmpl w:val="7224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93AE6"/>
    <w:multiLevelType w:val="hybridMultilevel"/>
    <w:tmpl w:val="B74EA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CA3E2B"/>
    <w:multiLevelType w:val="hybridMultilevel"/>
    <w:tmpl w:val="45369F68"/>
    <w:lvl w:ilvl="0" w:tplc="F27655B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9A19EB"/>
    <w:multiLevelType w:val="hybridMultilevel"/>
    <w:tmpl w:val="E5220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0E40F6"/>
    <w:multiLevelType w:val="hybridMultilevel"/>
    <w:tmpl w:val="BED0B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F59F4"/>
    <w:multiLevelType w:val="hybridMultilevel"/>
    <w:tmpl w:val="7A0218B4"/>
    <w:lvl w:ilvl="0" w:tplc="39468B1C">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8B33BF"/>
    <w:multiLevelType w:val="hybridMultilevel"/>
    <w:tmpl w:val="B4E67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087787"/>
    <w:multiLevelType w:val="hybridMultilevel"/>
    <w:tmpl w:val="DAF0D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67F63"/>
    <w:multiLevelType w:val="hybridMultilevel"/>
    <w:tmpl w:val="7C8A5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B6214"/>
    <w:multiLevelType w:val="hybridMultilevel"/>
    <w:tmpl w:val="C79C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EC422B"/>
    <w:multiLevelType w:val="hybridMultilevel"/>
    <w:tmpl w:val="4B987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165771"/>
    <w:multiLevelType w:val="hybridMultilevel"/>
    <w:tmpl w:val="8286E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8C643F"/>
    <w:multiLevelType w:val="hybridMultilevel"/>
    <w:tmpl w:val="054A3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85CD3"/>
    <w:multiLevelType w:val="hybridMultilevel"/>
    <w:tmpl w:val="173475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93487E"/>
    <w:multiLevelType w:val="hybridMultilevel"/>
    <w:tmpl w:val="9F003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61DF2"/>
    <w:multiLevelType w:val="multilevel"/>
    <w:tmpl w:val="5C9C21E6"/>
    <w:name w:val="Headings"/>
    <w:lvl w:ilvl="0">
      <w:start w:val="1"/>
      <w:numFmt w:val="none"/>
      <w:suff w:val="nothing"/>
      <w:lvlText w:val=""/>
      <w:lvlJc w:val="left"/>
      <w:pPr>
        <w:tabs>
          <w:tab w:val="num" w:pos="0"/>
        </w:tabs>
        <w:ind w:left="0" w:firstLine="0"/>
      </w:pPr>
      <w:rPr>
        <w:rFonts w:ascii="Palatino Linotype" w:hAnsi="Palatino Linotype"/>
        <w:b/>
        <w:i w:val="0"/>
        <w:caps w:val="0"/>
        <w:color w:val="auto"/>
        <w:sz w:val="36"/>
      </w:rPr>
    </w:lvl>
    <w:lvl w:ilvl="1">
      <w:start w:val="1"/>
      <w:numFmt w:val="none"/>
      <w:suff w:val="nothing"/>
      <w:lvlText w:val=""/>
      <w:lvlJc w:val="left"/>
      <w:pPr>
        <w:tabs>
          <w:tab w:val="num" w:pos="0"/>
        </w:tabs>
        <w:ind w:left="0" w:firstLine="0"/>
      </w:pPr>
      <w:rPr>
        <w:rFonts w:ascii="Palatino Linotype" w:hAnsi="Palatino Linotype"/>
        <w:b/>
        <w:i w:val="0"/>
        <w:caps w:val="0"/>
        <w:color w:val="auto"/>
        <w:sz w:val="28"/>
      </w:rPr>
    </w:lvl>
    <w:lvl w:ilvl="2">
      <w:start w:val="1"/>
      <w:numFmt w:val="none"/>
      <w:suff w:val="nothing"/>
      <w:lvlText w:val=""/>
      <w:lvlJc w:val="left"/>
      <w:pPr>
        <w:tabs>
          <w:tab w:val="num" w:pos="0"/>
        </w:tabs>
        <w:ind w:left="0" w:firstLine="0"/>
      </w:pPr>
      <w:rPr>
        <w:rFonts w:ascii="Palatino Linotype" w:hAnsi="Palatino Linotype"/>
        <w:b/>
        <w:i w:val="0"/>
        <w:caps w:val="0"/>
        <w:color w:val="auto"/>
        <w:sz w:val="24"/>
      </w:rPr>
    </w:lvl>
    <w:lvl w:ilvl="3">
      <w:start w:val="1"/>
      <w:numFmt w:val="none"/>
      <w:suff w:val="nothing"/>
      <w:lvlText w:val=""/>
      <w:lvlJc w:val="left"/>
      <w:pPr>
        <w:tabs>
          <w:tab w:val="num" w:pos="0"/>
        </w:tabs>
        <w:ind w:left="0" w:firstLine="0"/>
      </w:pPr>
      <w:rPr>
        <w:rFonts w:ascii="Palatino Linotype" w:hAnsi="Palatino Linotype"/>
        <w:b/>
        <w:i/>
        <w:caps w:val="0"/>
        <w:color w:val="auto"/>
        <w:sz w:val="24"/>
      </w:rPr>
    </w:lvl>
    <w:lvl w:ilvl="4">
      <w:start w:val="1"/>
      <w:numFmt w:val="none"/>
      <w:suff w:val="space"/>
      <w:lvlText w:val="Appendix."/>
      <w:lvlJc w:val="left"/>
      <w:pPr>
        <w:tabs>
          <w:tab w:val="num" w:pos="0"/>
        </w:tabs>
        <w:ind w:left="0" w:firstLine="0"/>
      </w:pPr>
      <w:rPr>
        <w:rFonts w:ascii="Palatino Linotype" w:hAnsi="Palatino Linotype"/>
        <w:b/>
        <w:i w:val="0"/>
        <w:caps w:val="0"/>
        <w:color w:val="auto"/>
        <w:sz w:val="36"/>
      </w:rPr>
    </w:lvl>
    <w:lvl w:ilvl="5">
      <w:start w:val="1"/>
      <w:numFmt w:val="upperLetter"/>
      <w:suff w:val="space"/>
      <w:lvlText w:val="Appendix %6."/>
      <w:lvlJc w:val="left"/>
      <w:pPr>
        <w:tabs>
          <w:tab w:val="num" w:pos="0"/>
        </w:tabs>
        <w:ind w:left="0" w:firstLine="0"/>
      </w:pPr>
      <w:rPr>
        <w:rFonts w:ascii="Palatino Linotype" w:hAnsi="Palatino Linotype"/>
        <w:b/>
        <w:i w:val="0"/>
        <w:caps w:val="0"/>
        <w:color w:val="auto"/>
        <w:sz w:val="36"/>
      </w:rPr>
    </w:lvl>
    <w:lvl w:ilvl="6">
      <w:start w:val="1"/>
      <w:numFmt w:val="none"/>
      <w:suff w:val="nothing"/>
      <w:lvlText w:val=""/>
      <w:lvlJc w:val="left"/>
      <w:pPr>
        <w:tabs>
          <w:tab w:val="num" w:pos="0"/>
        </w:tabs>
        <w:ind w:left="0" w:firstLine="0"/>
      </w:pPr>
      <w:rPr>
        <w:rFonts w:ascii="Palatino Linotype" w:hAnsi="Palatino Linotype"/>
        <w:b/>
        <w:i w:val="0"/>
        <w:caps w:val="0"/>
        <w:color w:val="auto"/>
        <w:sz w:val="28"/>
      </w:rPr>
    </w:lvl>
    <w:lvl w:ilvl="7">
      <w:start w:val="1"/>
      <w:numFmt w:val="none"/>
      <w:suff w:val="nothing"/>
      <w:lvlText w:val=""/>
      <w:lvlJc w:val="left"/>
      <w:pPr>
        <w:tabs>
          <w:tab w:val="num" w:pos="0"/>
        </w:tabs>
        <w:ind w:left="0" w:firstLine="0"/>
      </w:pPr>
      <w:rPr>
        <w:rFonts w:ascii="Palatino Linotype" w:hAnsi="Palatino Linotype"/>
        <w:b/>
        <w:i w:val="0"/>
        <w:caps w:val="0"/>
        <w:color w:val="auto"/>
        <w:sz w:val="24"/>
      </w:rPr>
    </w:lvl>
    <w:lvl w:ilvl="8">
      <w:start w:val="1"/>
      <w:numFmt w:val="none"/>
      <w:suff w:val="nothing"/>
      <w:lvlText w:val=""/>
      <w:lvlJc w:val="left"/>
      <w:pPr>
        <w:tabs>
          <w:tab w:val="num" w:pos="0"/>
        </w:tabs>
        <w:ind w:left="0" w:firstLine="0"/>
      </w:pPr>
      <w:rPr>
        <w:rFonts w:ascii="Palatino Linotype" w:hAnsi="Palatino Linotype"/>
        <w:b/>
        <w:i/>
        <w:caps w:val="0"/>
        <w:color w:val="auto"/>
        <w:sz w:val="24"/>
      </w:rPr>
    </w:lvl>
  </w:abstractNum>
  <w:abstractNum w:abstractNumId="25" w15:restartNumberingAfterBreak="0">
    <w:nsid w:val="51377212"/>
    <w:multiLevelType w:val="hybridMultilevel"/>
    <w:tmpl w:val="DFD8F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530B5B"/>
    <w:multiLevelType w:val="hybridMultilevel"/>
    <w:tmpl w:val="92D43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126BB0"/>
    <w:multiLevelType w:val="hybridMultilevel"/>
    <w:tmpl w:val="15E67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176675"/>
    <w:multiLevelType w:val="hybridMultilevel"/>
    <w:tmpl w:val="C9B0F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4E12A0"/>
    <w:multiLevelType w:val="hybridMultilevel"/>
    <w:tmpl w:val="689E1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5C0DCB"/>
    <w:multiLevelType w:val="hybridMultilevel"/>
    <w:tmpl w:val="8D00B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5B2CC0"/>
    <w:multiLevelType w:val="hybridMultilevel"/>
    <w:tmpl w:val="6324C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AE11F4"/>
    <w:multiLevelType w:val="hybridMultilevel"/>
    <w:tmpl w:val="FB660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379433C"/>
    <w:multiLevelType w:val="hybridMultilevel"/>
    <w:tmpl w:val="66100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DD40DE"/>
    <w:multiLevelType w:val="hybridMultilevel"/>
    <w:tmpl w:val="A5CAB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9A683C"/>
    <w:multiLevelType w:val="hybridMultilevel"/>
    <w:tmpl w:val="3DC41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919284">
    <w:abstractNumId w:val="6"/>
  </w:num>
  <w:num w:numId="2" w16cid:durableId="1441025201">
    <w:abstractNumId w:val="0"/>
  </w:num>
  <w:num w:numId="3" w16cid:durableId="1692143910">
    <w:abstractNumId w:val="11"/>
  </w:num>
  <w:num w:numId="4" w16cid:durableId="1829590280">
    <w:abstractNumId w:val="22"/>
  </w:num>
  <w:num w:numId="5" w16cid:durableId="523328033">
    <w:abstractNumId w:val="34"/>
  </w:num>
  <w:num w:numId="6" w16cid:durableId="1295985175">
    <w:abstractNumId w:val="33"/>
  </w:num>
  <w:num w:numId="7" w16cid:durableId="1386371293">
    <w:abstractNumId w:val="5"/>
  </w:num>
  <w:num w:numId="8" w16cid:durableId="2069919808">
    <w:abstractNumId w:val="8"/>
  </w:num>
  <w:num w:numId="9" w16cid:durableId="1601254941">
    <w:abstractNumId w:val="29"/>
  </w:num>
  <w:num w:numId="10" w16cid:durableId="197474991">
    <w:abstractNumId w:val="15"/>
  </w:num>
  <w:num w:numId="11" w16cid:durableId="718743507">
    <w:abstractNumId w:val="9"/>
  </w:num>
  <w:num w:numId="12" w16cid:durableId="959997212">
    <w:abstractNumId w:val="14"/>
  </w:num>
  <w:num w:numId="13" w16cid:durableId="1449615971">
    <w:abstractNumId w:val="23"/>
  </w:num>
  <w:num w:numId="14" w16cid:durableId="1313214310">
    <w:abstractNumId w:val="16"/>
  </w:num>
  <w:num w:numId="15" w16cid:durableId="960068814">
    <w:abstractNumId w:val="26"/>
  </w:num>
  <w:num w:numId="16" w16cid:durableId="1470903909">
    <w:abstractNumId w:val="18"/>
  </w:num>
  <w:num w:numId="17" w16cid:durableId="616840014">
    <w:abstractNumId w:val="10"/>
  </w:num>
  <w:num w:numId="18" w16cid:durableId="969361592">
    <w:abstractNumId w:val="35"/>
  </w:num>
  <w:num w:numId="19" w16cid:durableId="1900243651">
    <w:abstractNumId w:val="20"/>
  </w:num>
  <w:num w:numId="20" w16cid:durableId="19476176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1849655">
    <w:abstractNumId w:val="18"/>
  </w:num>
  <w:num w:numId="22" w16cid:durableId="576012799">
    <w:abstractNumId w:val="16"/>
  </w:num>
  <w:num w:numId="23" w16cid:durableId="385959786">
    <w:abstractNumId w:val="2"/>
  </w:num>
  <w:num w:numId="24" w16cid:durableId="1060250315">
    <w:abstractNumId w:val="32"/>
  </w:num>
  <w:num w:numId="25" w16cid:durableId="890120236">
    <w:abstractNumId w:val="1"/>
  </w:num>
  <w:num w:numId="26" w16cid:durableId="1080564057">
    <w:abstractNumId w:val="31"/>
  </w:num>
  <w:num w:numId="27" w16cid:durableId="870803758">
    <w:abstractNumId w:val="27"/>
  </w:num>
  <w:num w:numId="28" w16cid:durableId="564799285">
    <w:abstractNumId w:val="7"/>
  </w:num>
  <w:num w:numId="29" w16cid:durableId="375662127">
    <w:abstractNumId w:val="12"/>
  </w:num>
  <w:num w:numId="30" w16cid:durableId="1265846386">
    <w:abstractNumId w:val="28"/>
  </w:num>
  <w:num w:numId="31" w16cid:durableId="1201748086">
    <w:abstractNumId w:val="25"/>
  </w:num>
  <w:num w:numId="32" w16cid:durableId="2137989107">
    <w:abstractNumId w:val="3"/>
  </w:num>
  <w:num w:numId="33" w16cid:durableId="36857192">
    <w:abstractNumId w:val="13"/>
  </w:num>
  <w:num w:numId="34" w16cid:durableId="1757314694">
    <w:abstractNumId w:val="21"/>
  </w:num>
  <w:num w:numId="35" w16cid:durableId="1779179183">
    <w:abstractNumId w:val="17"/>
  </w:num>
  <w:num w:numId="36" w16cid:durableId="1596790895">
    <w:abstractNumId w:val="30"/>
  </w:num>
  <w:num w:numId="37" w16cid:durableId="1828010436">
    <w:abstractNumId w:val="19"/>
  </w:num>
  <w:num w:numId="38" w16cid:durableId="868641845">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s-MX"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CDD"/>
    <w:rsid w:val="00006BB2"/>
    <w:rsid w:val="000161F1"/>
    <w:rsid w:val="00020A7F"/>
    <w:rsid w:val="0002408B"/>
    <w:rsid w:val="000300DC"/>
    <w:rsid w:val="00030A9E"/>
    <w:rsid w:val="00033A4B"/>
    <w:rsid w:val="000547A9"/>
    <w:rsid w:val="00063A00"/>
    <w:rsid w:val="00067B85"/>
    <w:rsid w:val="00073655"/>
    <w:rsid w:val="00073EA1"/>
    <w:rsid w:val="0008261C"/>
    <w:rsid w:val="0009000C"/>
    <w:rsid w:val="00093E13"/>
    <w:rsid w:val="000C5485"/>
    <w:rsid w:val="000D404B"/>
    <w:rsid w:val="000E0105"/>
    <w:rsid w:val="000E571E"/>
    <w:rsid w:val="000E732C"/>
    <w:rsid w:val="001073DA"/>
    <w:rsid w:val="001353A9"/>
    <w:rsid w:val="00136917"/>
    <w:rsid w:val="001664E1"/>
    <w:rsid w:val="0017229F"/>
    <w:rsid w:val="00176F5E"/>
    <w:rsid w:val="00182EAF"/>
    <w:rsid w:val="00183138"/>
    <w:rsid w:val="00183CE4"/>
    <w:rsid w:val="00184FEF"/>
    <w:rsid w:val="00197AA0"/>
    <w:rsid w:val="00197F89"/>
    <w:rsid w:val="001B14E2"/>
    <w:rsid w:val="001B1A96"/>
    <w:rsid w:val="001E1D3E"/>
    <w:rsid w:val="001E45A6"/>
    <w:rsid w:val="001E79FB"/>
    <w:rsid w:val="001F780F"/>
    <w:rsid w:val="00201913"/>
    <w:rsid w:val="00232D0A"/>
    <w:rsid w:val="00236B19"/>
    <w:rsid w:val="00240489"/>
    <w:rsid w:val="0024639D"/>
    <w:rsid w:val="002701A1"/>
    <w:rsid w:val="00292D2E"/>
    <w:rsid w:val="002A6B3E"/>
    <w:rsid w:val="002C3C5C"/>
    <w:rsid w:val="002D6E2A"/>
    <w:rsid w:val="002E408D"/>
    <w:rsid w:val="002E55EB"/>
    <w:rsid w:val="002F7BE0"/>
    <w:rsid w:val="002F7C2C"/>
    <w:rsid w:val="00305CBA"/>
    <w:rsid w:val="00314211"/>
    <w:rsid w:val="00317096"/>
    <w:rsid w:val="003259C5"/>
    <w:rsid w:val="00335AC0"/>
    <w:rsid w:val="00344E60"/>
    <w:rsid w:val="00345203"/>
    <w:rsid w:val="00397B8D"/>
    <w:rsid w:val="003A278A"/>
    <w:rsid w:val="003A3945"/>
    <w:rsid w:val="003B578C"/>
    <w:rsid w:val="003C69BB"/>
    <w:rsid w:val="003D5E36"/>
    <w:rsid w:val="003F35C6"/>
    <w:rsid w:val="004142DB"/>
    <w:rsid w:val="004142EB"/>
    <w:rsid w:val="00420F14"/>
    <w:rsid w:val="0043058A"/>
    <w:rsid w:val="004305C3"/>
    <w:rsid w:val="004321AE"/>
    <w:rsid w:val="00441DAE"/>
    <w:rsid w:val="00445169"/>
    <w:rsid w:val="00462395"/>
    <w:rsid w:val="00480585"/>
    <w:rsid w:val="00482D8C"/>
    <w:rsid w:val="00483C71"/>
    <w:rsid w:val="004939A1"/>
    <w:rsid w:val="004B5E13"/>
    <w:rsid w:val="004D4994"/>
    <w:rsid w:val="004D60E2"/>
    <w:rsid w:val="004E0F06"/>
    <w:rsid w:val="00501ACD"/>
    <w:rsid w:val="00510F43"/>
    <w:rsid w:val="005217CA"/>
    <w:rsid w:val="00526CF2"/>
    <w:rsid w:val="00530C9A"/>
    <w:rsid w:val="00532912"/>
    <w:rsid w:val="005345FC"/>
    <w:rsid w:val="005551B7"/>
    <w:rsid w:val="00560322"/>
    <w:rsid w:val="00566871"/>
    <w:rsid w:val="00573FBC"/>
    <w:rsid w:val="00585AB0"/>
    <w:rsid w:val="00591B7D"/>
    <w:rsid w:val="00593C64"/>
    <w:rsid w:val="00595AB2"/>
    <w:rsid w:val="005A30A2"/>
    <w:rsid w:val="005A5663"/>
    <w:rsid w:val="005A7899"/>
    <w:rsid w:val="005A7D6D"/>
    <w:rsid w:val="005B1AB2"/>
    <w:rsid w:val="005B45C1"/>
    <w:rsid w:val="005C30E1"/>
    <w:rsid w:val="005C72B6"/>
    <w:rsid w:val="005D1FEF"/>
    <w:rsid w:val="005D44F7"/>
    <w:rsid w:val="005E4454"/>
    <w:rsid w:val="005E587A"/>
    <w:rsid w:val="005F120F"/>
    <w:rsid w:val="005F3656"/>
    <w:rsid w:val="005F4303"/>
    <w:rsid w:val="005F674A"/>
    <w:rsid w:val="006112F9"/>
    <w:rsid w:val="00632935"/>
    <w:rsid w:val="00633C86"/>
    <w:rsid w:val="0064236A"/>
    <w:rsid w:val="00643BE7"/>
    <w:rsid w:val="00662ABF"/>
    <w:rsid w:val="00667769"/>
    <w:rsid w:val="00670131"/>
    <w:rsid w:val="0067672A"/>
    <w:rsid w:val="0068216C"/>
    <w:rsid w:val="00694910"/>
    <w:rsid w:val="006A7773"/>
    <w:rsid w:val="006A7F22"/>
    <w:rsid w:val="006B56B4"/>
    <w:rsid w:val="006B6981"/>
    <w:rsid w:val="006B7355"/>
    <w:rsid w:val="006B7948"/>
    <w:rsid w:val="006C1964"/>
    <w:rsid w:val="006C45D5"/>
    <w:rsid w:val="006C7C06"/>
    <w:rsid w:val="006D1374"/>
    <w:rsid w:val="006D2608"/>
    <w:rsid w:val="006E6E26"/>
    <w:rsid w:val="006F7332"/>
    <w:rsid w:val="007101E4"/>
    <w:rsid w:val="00724CCC"/>
    <w:rsid w:val="00736CD8"/>
    <w:rsid w:val="0074371F"/>
    <w:rsid w:val="0075616A"/>
    <w:rsid w:val="007602CB"/>
    <w:rsid w:val="007604BD"/>
    <w:rsid w:val="00766201"/>
    <w:rsid w:val="00771C61"/>
    <w:rsid w:val="00773B85"/>
    <w:rsid w:val="007A22DD"/>
    <w:rsid w:val="007B70F4"/>
    <w:rsid w:val="007D07EC"/>
    <w:rsid w:val="007D59E3"/>
    <w:rsid w:val="007E49CF"/>
    <w:rsid w:val="007F01D3"/>
    <w:rsid w:val="007F3ACB"/>
    <w:rsid w:val="007F62B9"/>
    <w:rsid w:val="00815CC1"/>
    <w:rsid w:val="00816707"/>
    <w:rsid w:val="00822A51"/>
    <w:rsid w:val="008270E3"/>
    <w:rsid w:val="00827196"/>
    <w:rsid w:val="00842C62"/>
    <w:rsid w:val="00844E8E"/>
    <w:rsid w:val="00846791"/>
    <w:rsid w:val="00852B18"/>
    <w:rsid w:val="00866B2A"/>
    <w:rsid w:val="00873D06"/>
    <w:rsid w:val="008B71F4"/>
    <w:rsid w:val="008C5C97"/>
    <w:rsid w:val="008C714C"/>
    <w:rsid w:val="008D238E"/>
    <w:rsid w:val="008D2CFD"/>
    <w:rsid w:val="008E0061"/>
    <w:rsid w:val="008F1355"/>
    <w:rsid w:val="008F1586"/>
    <w:rsid w:val="008F205F"/>
    <w:rsid w:val="008F731C"/>
    <w:rsid w:val="0090233C"/>
    <w:rsid w:val="0090414D"/>
    <w:rsid w:val="00912C9F"/>
    <w:rsid w:val="00926218"/>
    <w:rsid w:val="00930054"/>
    <w:rsid w:val="00932FF1"/>
    <w:rsid w:val="0094074D"/>
    <w:rsid w:val="009751FE"/>
    <w:rsid w:val="0097776F"/>
    <w:rsid w:val="009778B1"/>
    <w:rsid w:val="00981F40"/>
    <w:rsid w:val="009903EE"/>
    <w:rsid w:val="00994B0C"/>
    <w:rsid w:val="009A2F50"/>
    <w:rsid w:val="009A76B1"/>
    <w:rsid w:val="009B7660"/>
    <w:rsid w:val="009B79F9"/>
    <w:rsid w:val="009D0412"/>
    <w:rsid w:val="009E1806"/>
    <w:rsid w:val="009E2357"/>
    <w:rsid w:val="009F63A7"/>
    <w:rsid w:val="009F63FA"/>
    <w:rsid w:val="00A02C9B"/>
    <w:rsid w:val="00A0592F"/>
    <w:rsid w:val="00A1307D"/>
    <w:rsid w:val="00A24F9B"/>
    <w:rsid w:val="00A255C4"/>
    <w:rsid w:val="00A37E3A"/>
    <w:rsid w:val="00A42CEC"/>
    <w:rsid w:val="00A5127A"/>
    <w:rsid w:val="00A52FD8"/>
    <w:rsid w:val="00A567B8"/>
    <w:rsid w:val="00A604F9"/>
    <w:rsid w:val="00A64068"/>
    <w:rsid w:val="00A727F2"/>
    <w:rsid w:val="00A75966"/>
    <w:rsid w:val="00A91FF5"/>
    <w:rsid w:val="00AA1337"/>
    <w:rsid w:val="00AA283A"/>
    <w:rsid w:val="00AB1BB7"/>
    <w:rsid w:val="00AB2173"/>
    <w:rsid w:val="00AB7E3A"/>
    <w:rsid w:val="00AC1550"/>
    <w:rsid w:val="00AD4750"/>
    <w:rsid w:val="00AE3309"/>
    <w:rsid w:val="00AF77B9"/>
    <w:rsid w:val="00B10E52"/>
    <w:rsid w:val="00B1499D"/>
    <w:rsid w:val="00B23020"/>
    <w:rsid w:val="00B44EC2"/>
    <w:rsid w:val="00B47CDF"/>
    <w:rsid w:val="00B50592"/>
    <w:rsid w:val="00B7462A"/>
    <w:rsid w:val="00B8320B"/>
    <w:rsid w:val="00B8586B"/>
    <w:rsid w:val="00B85E09"/>
    <w:rsid w:val="00B9564B"/>
    <w:rsid w:val="00BA34AE"/>
    <w:rsid w:val="00BA3DD6"/>
    <w:rsid w:val="00BB3034"/>
    <w:rsid w:val="00BB53A4"/>
    <w:rsid w:val="00BB5CE1"/>
    <w:rsid w:val="00BC2DF2"/>
    <w:rsid w:val="00BC365F"/>
    <w:rsid w:val="00BD354A"/>
    <w:rsid w:val="00BE4E57"/>
    <w:rsid w:val="00BF2F4A"/>
    <w:rsid w:val="00C01628"/>
    <w:rsid w:val="00C01BC0"/>
    <w:rsid w:val="00C05A72"/>
    <w:rsid w:val="00C16FBB"/>
    <w:rsid w:val="00C218EC"/>
    <w:rsid w:val="00C26D07"/>
    <w:rsid w:val="00C308E8"/>
    <w:rsid w:val="00C317F8"/>
    <w:rsid w:val="00C32D26"/>
    <w:rsid w:val="00C34D32"/>
    <w:rsid w:val="00C4146C"/>
    <w:rsid w:val="00C42B1F"/>
    <w:rsid w:val="00C55142"/>
    <w:rsid w:val="00C604EF"/>
    <w:rsid w:val="00C61961"/>
    <w:rsid w:val="00C64303"/>
    <w:rsid w:val="00C778F4"/>
    <w:rsid w:val="00CA3A81"/>
    <w:rsid w:val="00CB289D"/>
    <w:rsid w:val="00CB3645"/>
    <w:rsid w:val="00CB3E7F"/>
    <w:rsid w:val="00CC322F"/>
    <w:rsid w:val="00CC4775"/>
    <w:rsid w:val="00CD4CC7"/>
    <w:rsid w:val="00CE4CCD"/>
    <w:rsid w:val="00CE5AB7"/>
    <w:rsid w:val="00CE78A8"/>
    <w:rsid w:val="00CF1587"/>
    <w:rsid w:val="00CF7CAD"/>
    <w:rsid w:val="00D05CD2"/>
    <w:rsid w:val="00D123C9"/>
    <w:rsid w:val="00D153E0"/>
    <w:rsid w:val="00D2160E"/>
    <w:rsid w:val="00D455BD"/>
    <w:rsid w:val="00D538F3"/>
    <w:rsid w:val="00D61B68"/>
    <w:rsid w:val="00D671A9"/>
    <w:rsid w:val="00D723EF"/>
    <w:rsid w:val="00D72C05"/>
    <w:rsid w:val="00D76F04"/>
    <w:rsid w:val="00D82AA4"/>
    <w:rsid w:val="00D843AB"/>
    <w:rsid w:val="00D9506F"/>
    <w:rsid w:val="00D97CDD"/>
    <w:rsid w:val="00DA1441"/>
    <w:rsid w:val="00DA5ECF"/>
    <w:rsid w:val="00DA71D9"/>
    <w:rsid w:val="00DC6B9C"/>
    <w:rsid w:val="00DD30E9"/>
    <w:rsid w:val="00DE1D8A"/>
    <w:rsid w:val="00DE1E09"/>
    <w:rsid w:val="00DF1B6C"/>
    <w:rsid w:val="00E12864"/>
    <w:rsid w:val="00E2358F"/>
    <w:rsid w:val="00E542F0"/>
    <w:rsid w:val="00E54D3B"/>
    <w:rsid w:val="00E8250B"/>
    <w:rsid w:val="00E85501"/>
    <w:rsid w:val="00EA2246"/>
    <w:rsid w:val="00EB4E02"/>
    <w:rsid w:val="00EC3B3E"/>
    <w:rsid w:val="00ED020B"/>
    <w:rsid w:val="00ED4E1C"/>
    <w:rsid w:val="00F0460E"/>
    <w:rsid w:val="00F10ADF"/>
    <w:rsid w:val="00F140EB"/>
    <w:rsid w:val="00F16457"/>
    <w:rsid w:val="00F16BC4"/>
    <w:rsid w:val="00F249A4"/>
    <w:rsid w:val="00F3177E"/>
    <w:rsid w:val="00F33ACE"/>
    <w:rsid w:val="00F3475D"/>
    <w:rsid w:val="00F45432"/>
    <w:rsid w:val="00F519C9"/>
    <w:rsid w:val="00F5494C"/>
    <w:rsid w:val="00F57BDE"/>
    <w:rsid w:val="00F6198D"/>
    <w:rsid w:val="00F75402"/>
    <w:rsid w:val="00F95F14"/>
    <w:rsid w:val="00F963B1"/>
    <w:rsid w:val="00FA700D"/>
    <w:rsid w:val="00FD12B3"/>
    <w:rsid w:val="00FD1437"/>
    <w:rsid w:val="00FD3A9F"/>
    <w:rsid w:val="00FE25C5"/>
    <w:rsid w:val="00FF7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97D07"/>
  <w15:chartTrackingRefBased/>
  <w15:docId w15:val="{903178F0-228F-43A4-A6C9-E284D011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5B45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5B45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BodyText"/>
    <w:link w:val="Heading3Char"/>
    <w:qFormat/>
    <w:rsid w:val="005B45C1"/>
    <w:pPr>
      <w:tabs>
        <w:tab w:val="num" w:pos="0"/>
      </w:tabs>
      <w:spacing w:before="240" w:after="60" w:line="240" w:lineRule="auto"/>
      <w:outlineLvl w:val="2"/>
    </w:pPr>
    <w:rPr>
      <w:rFonts w:ascii="Palatino Linotype" w:eastAsia="Times New Roman" w:hAnsi="Palatino Linotype" w:cs="Arial"/>
      <w:b/>
      <w:bCs/>
      <w:iCs/>
      <w:color w:val="auto"/>
      <w:kern w:val="22"/>
      <w:sz w:val="24"/>
    </w:rPr>
  </w:style>
  <w:style w:type="paragraph" w:styleId="Heading4">
    <w:name w:val="heading 4"/>
    <w:basedOn w:val="Heading3"/>
    <w:next w:val="BodyText"/>
    <w:link w:val="Heading4Char"/>
    <w:qFormat/>
    <w:rsid w:val="005B45C1"/>
    <w:pPr>
      <w:outlineLvl w:val="3"/>
    </w:pPr>
    <w:rPr>
      <w:bCs w:val="0"/>
      <w:i/>
      <w:szCs w:val="28"/>
    </w:rPr>
  </w:style>
  <w:style w:type="paragraph" w:styleId="Heading5">
    <w:name w:val="heading 5"/>
    <w:aliases w:val="Appendix heading1"/>
    <w:basedOn w:val="Normal"/>
    <w:next w:val="BodyText"/>
    <w:link w:val="Heading5Char"/>
    <w:qFormat/>
    <w:rsid w:val="005B45C1"/>
    <w:pPr>
      <w:keepNext/>
      <w:keepLines/>
      <w:pageBreakBefore/>
      <w:tabs>
        <w:tab w:val="num" w:pos="0"/>
      </w:tabs>
      <w:spacing w:after="120" w:line="240" w:lineRule="auto"/>
      <w:outlineLvl w:val="4"/>
    </w:pPr>
    <w:rPr>
      <w:rFonts w:ascii="Palatino Linotype" w:eastAsia="Times New Roman" w:hAnsi="Palatino Linotype" w:cs="Times New Roman"/>
      <w:b/>
      <w:bCs/>
      <w:iCs/>
      <w:kern w:val="22"/>
      <w:sz w:val="36"/>
      <w:szCs w:val="26"/>
    </w:rPr>
  </w:style>
  <w:style w:type="paragraph" w:styleId="Heading6">
    <w:name w:val="heading 6"/>
    <w:aliases w:val="Appendix heading&gt;1"/>
    <w:basedOn w:val="Normal"/>
    <w:next w:val="BodyText"/>
    <w:link w:val="Heading6Char"/>
    <w:qFormat/>
    <w:rsid w:val="005B45C1"/>
    <w:pPr>
      <w:keepNext/>
      <w:keepLines/>
      <w:pageBreakBefore/>
      <w:tabs>
        <w:tab w:val="num" w:pos="0"/>
      </w:tabs>
      <w:spacing w:after="120" w:line="240" w:lineRule="auto"/>
      <w:outlineLvl w:val="5"/>
    </w:pPr>
    <w:rPr>
      <w:rFonts w:ascii="Palatino Linotype" w:eastAsia="Times New Roman" w:hAnsi="Palatino Linotype" w:cs="Times New Roman"/>
      <w:b/>
      <w:bCs/>
      <w:kern w:val="22"/>
      <w:sz w:val="36"/>
    </w:rPr>
  </w:style>
  <w:style w:type="paragraph" w:styleId="Heading7">
    <w:name w:val="heading 7"/>
    <w:aliases w:val="Apx level 2"/>
    <w:basedOn w:val="Heading6"/>
    <w:next w:val="BodyText"/>
    <w:link w:val="Heading7Char"/>
    <w:qFormat/>
    <w:rsid w:val="005B45C1"/>
    <w:pPr>
      <w:pageBreakBefore w:val="0"/>
      <w:spacing w:before="240" w:after="60"/>
      <w:outlineLvl w:val="6"/>
    </w:pPr>
    <w:rPr>
      <w:sz w:val="28"/>
    </w:rPr>
  </w:style>
  <w:style w:type="paragraph" w:styleId="Heading8">
    <w:name w:val="heading 8"/>
    <w:aliases w:val="Apx level 3"/>
    <w:basedOn w:val="Heading7"/>
    <w:next w:val="BodyText"/>
    <w:link w:val="Heading8Char"/>
    <w:qFormat/>
    <w:rsid w:val="005B45C1"/>
    <w:pPr>
      <w:outlineLvl w:val="7"/>
    </w:pPr>
    <w:rPr>
      <w:iCs/>
      <w:sz w:val="24"/>
    </w:rPr>
  </w:style>
  <w:style w:type="paragraph" w:styleId="Heading9">
    <w:name w:val="heading 9"/>
    <w:aliases w:val="Apx level 4"/>
    <w:basedOn w:val="Heading8"/>
    <w:next w:val="BodyText"/>
    <w:link w:val="Heading9Char"/>
    <w:qFormat/>
    <w:rsid w:val="005B45C1"/>
    <w:pPr>
      <w:outlineLvl w:val="8"/>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709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8F1586"/>
    <w:pPr>
      <w:ind w:left="720"/>
      <w:contextualSpacing/>
    </w:pPr>
  </w:style>
  <w:style w:type="paragraph" w:styleId="BalloonText">
    <w:name w:val="Balloon Text"/>
    <w:basedOn w:val="Normal"/>
    <w:link w:val="BalloonTextChar"/>
    <w:uiPriority w:val="99"/>
    <w:semiHidden/>
    <w:unhideWhenUsed/>
    <w:rsid w:val="00773B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B85"/>
    <w:rPr>
      <w:rFonts w:ascii="Segoe UI" w:hAnsi="Segoe UI" w:cs="Segoe UI"/>
      <w:sz w:val="18"/>
      <w:szCs w:val="18"/>
    </w:rPr>
  </w:style>
  <w:style w:type="character" w:customStyle="1" w:styleId="Heading1Char">
    <w:name w:val="Heading 1 Char"/>
    <w:basedOn w:val="DefaultParagraphFont"/>
    <w:link w:val="Heading1"/>
    <w:uiPriority w:val="9"/>
    <w:rsid w:val="005B45C1"/>
    <w:rPr>
      <w:rFonts w:ascii="Times New Roman" w:eastAsia="Times New Roman" w:hAnsi="Times New Roman" w:cs="Times New Roman"/>
      <w:b/>
      <w:bCs/>
      <w:kern w:val="36"/>
      <w:sz w:val="48"/>
      <w:szCs w:val="48"/>
    </w:rPr>
  </w:style>
  <w:style w:type="character" w:customStyle="1" w:styleId="ListParagraphChar">
    <w:name w:val="List Paragraph Char"/>
    <w:basedOn w:val="DefaultParagraphFont"/>
    <w:link w:val="ListParagraph"/>
    <w:uiPriority w:val="34"/>
    <w:locked/>
    <w:rsid w:val="005B45C1"/>
  </w:style>
  <w:style w:type="character" w:styleId="Hyperlink">
    <w:name w:val="Hyperlink"/>
    <w:basedOn w:val="DefaultParagraphFont"/>
    <w:uiPriority w:val="99"/>
    <w:unhideWhenUsed/>
    <w:rsid w:val="005B45C1"/>
    <w:rPr>
      <w:color w:val="0563C1" w:themeColor="hyperlink"/>
      <w:u w:val="single"/>
    </w:rPr>
  </w:style>
  <w:style w:type="character" w:customStyle="1" w:styleId="Heading2Char">
    <w:name w:val="Heading 2 Char"/>
    <w:basedOn w:val="DefaultParagraphFont"/>
    <w:link w:val="Heading2"/>
    <w:uiPriority w:val="9"/>
    <w:semiHidden/>
    <w:rsid w:val="005B45C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5B45C1"/>
    <w:rPr>
      <w:rFonts w:ascii="Palatino Linotype" w:eastAsia="Times New Roman" w:hAnsi="Palatino Linotype" w:cs="Arial"/>
      <w:b/>
      <w:bCs/>
      <w:iCs/>
      <w:kern w:val="22"/>
      <w:sz w:val="24"/>
      <w:szCs w:val="26"/>
    </w:rPr>
  </w:style>
  <w:style w:type="character" w:customStyle="1" w:styleId="Heading4Char">
    <w:name w:val="Heading 4 Char"/>
    <w:basedOn w:val="DefaultParagraphFont"/>
    <w:link w:val="Heading4"/>
    <w:rsid w:val="005B45C1"/>
    <w:rPr>
      <w:rFonts w:ascii="Palatino Linotype" w:eastAsia="Times New Roman" w:hAnsi="Palatino Linotype" w:cs="Arial"/>
      <w:b/>
      <w:i/>
      <w:iCs/>
      <w:kern w:val="22"/>
      <w:sz w:val="24"/>
      <w:szCs w:val="28"/>
    </w:rPr>
  </w:style>
  <w:style w:type="character" w:customStyle="1" w:styleId="Heading5Char">
    <w:name w:val="Heading 5 Char"/>
    <w:aliases w:val="Appendix heading1 Char"/>
    <w:basedOn w:val="DefaultParagraphFont"/>
    <w:link w:val="Heading5"/>
    <w:rsid w:val="005B45C1"/>
    <w:rPr>
      <w:rFonts w:ascii="Palatino Linotype" w:eastAsia="Times New Roman" w:hAnsi="Palatino Linotype" w:cs="Times New Roman"/>
      <w:b/>
      <w:bCs/>
      <w:iCs/>
      <w:kern w:val="22"/>
      <w:sz w:val="36"/>
      <w:szCs w:val="26"/>
    </w:rPr>
  </w:style>
  <w:style w:type="character" w:customStyle="1" w:styleId="Heading6Char">
    <w:name w:val="Heading 6 Char"/>
    <w:aliases w:val="Appendix heading&gt;1 Char"/>
    <w:basedOn w:val="DefaultParagraphFont"/>
    <w:link w:val="Heading6"/>
    <w:rsid w:val="005B45C1"/>
    <w:rPr>
      <w:rFonts w:ascii="Palatino Linotype" w:eastAsia="Times New Roman" w:hAnsi="Palatino Linotype" w:cs="Times New Roman"/>
      <w:b/>
      <w:bCs/>
      <w:kern w:val="22"/>
      <w:sz w:val="36"/>
    </w:rPr>
  </w:style>
  <w:style w:type="character" w:customStyle="1" w:styleId="Heading7Char">
    <w:name w:val="Heading 7 Char"/>
    <w:aliases w:val="Apx level 2 Char"/>
    <w:basedOn w:val="DefaultParagraphFont"/>
    <w:link w:val="Heading7"/>
    <w:rsid w:val="005B45C1"/>
    <w:rPr>
      <w:rFonts w:ascii="Palatino Linotype" w:eastAsia="Times New Roman" w:hAnsi="Palatino Linotype" w:cs="Times New Roman"/>
      <w:b/>
      <w:bCs/>
      <w:kern w:val="22"/>
      <w:sz w:val="28"/>
    </w:rPr>
  </w:style>
  <w:style w:type="character" w:customStyle="1" w:styleId="Heading8Char">
    <w:name w:val="Heading 8 Char"/>
    <w:aliases w:val="Apx level 3 Char"/>
    <w:basedOn w:val="DefaultParagraphFont"/>
    <w:link w:val="Heading8"/>
    <w:rsid w:val="005B45C1"/>
    <w:rPr>
      <w:rFonts w:ascii="Palatino Linotype" w:eastAsia="Times New Roman" w:hAnsi="Palatino Linotype" w:cs="Times New Roman"/>
      <w:b/>
      <w:bCs/>
      <w:iCs/>
      <w:kern w:val="22"/>
      <w:sz w:val="24"/>
    </w:rPr>
  </w:style>
  <w:style w:type="character" w:customStyle="1" w:styleId="Heading9Char">
    <w:name w:val="Heading 9 Char"/>
    <w:aliases w:val="Apx level 4 Char"/>
    <w:basedOn w:val="DefaultParagraphFont"/>
    <w:link w:val="Heading9"/>
    <w:rsid w:val="005B45C1"/>
    <w:rPr>
      <w:rFonts w:ascii="Palatino Linotype" w:eastAsia="Times New Roman" w:hAnsi="Palatino Linotype" w:cs="Arial"/>
      <w:b/>
      <w:bCs/>
      <w:i/>
      <w:iCs/>
      <w:kern w:val="22"/>
      <w:sz w:val="24"/>
    </w:rPr>
  </w:style>
  <w:style w:type="paragraph" w:styleId="BodyText">
    <w:name w:val="Body Text"/>
    <w:basedOn w:val="Normal"/>
    <w:link w:val="BodyTextChar"/>
    <w:uiPriority w:val="99"/>
    <w:unhideWhenUsed/>
    <w:rsid w:val="005B45C1"/>
    <w:pPr>
      <w:spacing w:after="120" w:line="240" w:lineRule="auto"/>
    </w:pPr>
    <w:rPr>
      <w:rFonts w:ascii="Times New Roman" w:eastAsia="Times New Roman" w:hAnsi="Times New Roman" w:cs="Times New Roman"/>
      <w:kern w:val="22"/>
      <w:sz w:val="24"/>
      <w:szCs w:val="24"/>
    </w:rPr>
  </w:style>
  <w:style w:type="character" w:customStyle="1" w:styleId="BodyTextChar">
    <w:name w:val="Body Text Char"/>
    <w:basedOn w:val="DefaultParagraphFont"/>
    <w:link w:val="BodyText"/>
    <w:uiPriority w:val="99"/>
    <w:rsid w:val="005B45C1"/>
    <w:rPr>
      <w:rFonts w:ascii="Times New Roman" w:eastAsia="Times New Roman" w:hAnsi="Times New Roman" w:cs="Times New Roman"/>
      <w:kern w:val="22"/>
      <w:sz w:val="24"/>
      <w:szCs w:val="24"/>
    </w:rPr>
  </w:style>
  <w:style w:type="paragraph" w:styleId="ListBullet">
    <w:name w:val="List Bullet"/>
    <w:basedOn w:val="BodyText"/>
    <w:rsid w:val="005B45C1"/>
    <w:pPr>
      <w:numPr>
        <w:numId w:val="2"/>
      </w:numPr>
      <w:spacing w:before="60" w:after="60"/>
      <w:ind w:right="720"/>
    </w:pPr>
    <w:rPr>
      <w:sz w:val="22"/>
    </w:rPr>
  </w:style>
  <w:style w:type="paragraph" w:styleId="ListBullet2">
    <w:name w:val="List Bullet 2"/>
    <w:basedOn w:val="ListBullet"/>
    <w:semiHidden/>
    <w:rsid w:val="005B45C1"/>
    <w:pPr>
      <w:numPr>
        <w:ilvl w:val="1"/>
      </w:numPr>
    </w:pPr>
  </w:style>
  <w:style w:type="paragraph" w:styleId="ListBullet3">
    <w:name w:val="List Bullet 3"/>
    <w:basedOn w:val="ListBullet2"/>
    <w:semiHidden/>
    <w:rsid w:val="005B45C1"/>
    <w:pPr>
      <w:numPr>
        <w:ilvl w:val="2"/>
      </w:numPr>
    </w:pPr>
  </w:style>
  <w:style w:type="paragraph" w:styleId="ListBullet4">
    <w:name w:val="List Bullet 4"/>
    <w:basedOn w:val="ListBullet3"/>
    <w:semiHidden/>
    <w:rsid w:val="005B45C1"/>
    <w:pPr>
      <w:numPr>
        <w:ilvl w:val="3"/>
      </w:numPr>
    </w:pPr>
  </w:style>
  <w:style w:type="paragraph" w:styleId="ListBullet5">
    <w:name w:val="List Bullet 5"/>
    <w:basedOn w:val="ListBullet4"/>
    <w:semiHidden/>
    <w:rsid w:val="005B45C1"/>
    <w:pPr>
      <w:numPr>
        <w:ilvl w:val="4"/>
      </w:numPr>
    </w:pPr>
  </w:style>
  <w:style w:type="character" w:styleId="CommentReference">
    <w:name w:val="annotation reference"/>
    <w:basedOn w:val="DefaultParagraphFont"/>
    <w:uiPriority w:val="99"/>
    <w:semiHidden/>
    <w:unhideWhenUsed/>
    <w:rsid w:val="00006BB2"/>
    <w:rPr>
      <w:sz w:val="16"/>
      <w:szCs w:val="16"/>
    </w:rPr>
  </w:style>
  <w:style w:type="paragraph" w:styleId="CommentText">
    <w:name w:val="annotation text"/>
    <w:basedOn w:val="Normal"/>
    <w:link w:val="CommentTextChar"/>
    <w:uiPriority w:val="99"/>
    <w:semiHidden/>
    <w:unhideWhenUsed/>
    <w:rsid w:val="00006BB2"/>
    <w:pPr>
      <w:spacing w:line="240" w:lineRule="auto"/>
    </w:pPr>
    <w:rPr>
      <w:sz w:val="20"/>
      <w:szCs w:val="20"/>
    </w:rPr>
  </w:style>
  <w:style w:type="character" w:customStyle="1" w:styleId="CommentTextChar">
    <w:name w:val="Comment Text Char"/>
    <w:basedOn w:val="DefaultParagraphFont"/>
    <w:link w:val="CommentText"/>
    <w:uiPriority w:val="99"/>
    <w:semiHidden/>
    <w:rsid w:val="00006BB2"/>
    <w:rPr>
      <w:sz w:val="20"/>
      <w:szCs w:val="20"/>
    </w:rPr>
  </w:style>
  <w:style w:type="character" w:styleId="Strong">
    <w:name w:val="Strong"/>
    <w:basedOn w:val="DefaultParagraphFont"/>
    <w:uiPriority w:val="22"/>
    <w:qFormat/>
    <w:rsid w:val="00006BB2"/>
    <w:rPr>
      <w:b/>
      <w:bCs/>
    </w:rPr>
  </w:style>
  <w:style w:type="paragraph" w:styleId="CommentSubject">
    <w:name w:val="annotation subject"/>
    <w:basedOn w:val="CommentText"/>
    <w:next w:val="CommentText"/>
    <w:link w:val="CommentSubjectChar"/>
    <w:uiPriority w:val="99"/>
    <w:semiHidden/>
    <w:unhideWhenUsed/>
    <w:rsid w:val="002F7C2C"/>
    <w:rPr>
      <w:b/>
      <w:bCs/>
    </w:rPr>
  </w:style>
  <w:style w:type="character" w:customStyle="1" w:styleId="CommentSubjectChar">
    <w:name w:val="Comment Subject Char"/>
    <w:basedOn w:val="CommentTextChar"/>
    <w:link w:val="CommentSubject"/>
    <w:uiPriority w:val="99"/>
    <w:semiHidden/>
    <w:rsid w:val="002F7C2C"/>
    <w:rPr>
      <w:b/>
      <w:bCs/>
      <w:sz w:val="20"/>
      <w:szCs w:val="20"/>
    </w:rPr>
  </w:style>
  <w:style w:type="table" w:styleId="TableGrid">
    <w:name w:val="Table Grid"/>
    <w:basedOn w:val="TableNormal"/>
    <w:uiPriority w:val="39"/>
    <w:rsid w:val="00172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2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36A"/>
  </w:style>
  <w:style w:type="paragraph" w:styleId="Footer">
    <w:name w:val="footer"/>
    <w:basedOn w:val="Normal"/>
    <w:link w:val="FooterChar"/>
    <w:uiPriority w:val="99"/>
    <w:unhideWhenUsed/>
    <w:rsid w:val="00642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36A"/>
  </w:style>
  <w:style w:type="paragraph" w:styleId="NoSpacing">
    <w:name w:val="No Spacing"/>
    <w:uiPriority w:val="1"/>
    <w:qFormat/>
    <w:rsid w:val="0067672A"/>
    <w:pPr>
      <w:spacing w:after="0" w:line="240" w:lineRule="auto"/>
    </w:pPr>
  </w:style>
  <w:style w:type="character" w:styleId="FollowedHyperlink">
    <w:name w:val="FollowedHyperlink"/>
    <w:basedOn w:val="DefaultParagraphFont"/>
    <w:uiPriority w:val="99"/>
    <w:semiHidden/>
    <w:unhideWhenUsed/>
    <w:rsid w:val="0067672A"/>
    <w:rPr>
      <w:color w:val="954F72" w:themeColor="followedHyperlink"/>
      <w:u w:val="single"/>
    </w:rPr>
  </w:style>
  <w:style w:type="paragraph" w:styleId="EndnoteText">
    <w:name w:val="endnote text"/>
    <w:basedOn w:val="Normal"/>
    <w:link w:val="EndnoteTextChar"/>
    <w:uiPriority w:val="99"/>
    <w:semiHidden/>
    <w:unhideWhenUsed/>
    <w:rsid w:val="000D40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404B"/>
    <w:rPr>
      <w:sz w:val="20"/>
      <w:szCs w:val="20"/>
    </w:rPr>
  </w:style>
  <w:style w:type="character" w:styleId="EndnoteReference">
    <w:name w:val="endnote reference"/>
    <w:basedOn w:val="DefaultParagraphFont"/>
    <w:uiPriority w:val="99"/>
    <w:semiHidden/>
    <w:unhideWhenUsed/>
    <w:rsid w:val="000D404B"/>
    <w:rPr>
      <w:vertAlign w:val="superscript"/>
    </w:rPr>
  </w:style>
  <w:style w:type="paragraph" w:customStyle="1" w:styleId="Default">
    <w:name w:val="Default"/>
    <w:rsid w:val="0009000C"/>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90414D"/>
    <w:rPr>
      <w:i/>
      <w:iCs/>
    </w:rPr>
  </w:style>
  <w:style w:type="paragraph" w:styleId="PlainText">
    <w:name w:val="Plain Text"/>
    <w:basedOn w:val="Normal"/>
    <w:link w:val="PlainTextChar"/>
    <w:uiPriority w:val="99"/>
    <w:unhideWhenUsed/>
    <w:rsid w:val="00BB3034"/>
    <w:pPr>
      <w:spacing w:after="0" w:line="240" w:lineRule="auto"/>
    </w:pPr>
    <w:rPr>
      <w:rFonts w:ascii="Calibri" w:eastAsia="Times New Roman" w:hAnsi="Calibri" w:cs="Times New Roman"/>
      <w:sz w:val="24"/>
      <w:szCs w:val="21"/>
    </w:rPr>
  </w:style>
  <w:style w:type="character" w:customStyle="1" w:styleId="PlainTextChar">
    <w:name w:val="Plain Text Char"/>
    <w:basedOn w:val="DefaultParagraphFont"/>
    <w:link w:val="PlainText"/>
    <w:uiPriority w:val="99"/>
    <w:rsid w:val="00BB3034"/>
    <w:rPr>
      <w:rFonts w:ascii="Calibri" w:eastAsia="Times New Roman" w:hAnsi="Calibri" w:cs="Times New Roman"/>
      <w:sz w:val="24"/>
      <w:szCs w:val="21"/>
    </w:rPr>
  </w:style>
  <w:style w:type="character" w:customStyle="1" w:styleId="ms-rtethemefontface-1">
    <w:name w:val="ms-rtethemefontface-1"/>
    <w:basedOn w:val="DefaultParagraphFont"/>
    <w:rsid w:val="00BB3034"/>
  </w:style>
  <w:style w:type="paragraph" w:styleId="Revision">
    <w:name w:val="Revision"/>
    <w:hidden/>
    <w:uiPriority w:val="99"/>
    <w:semiHidden/>
    <w:rsid w:val="00197F89"/>
    <w:pPr>
      <w:spacing w:after="0" w:line="240" w:lineRule="auto"/>
    </w:pPr>
  </w:style>
  <w:style w:type="paragraph" w:styleId="FootnoteText">
    <w:name w:val="footnote text"/>
    <w:basedOn w:val="Normal"/>
    <w:link w:val="FootnoteTextChar"/>
    <w:uiPriority w:val="99"/>
    <w:semiHidden/>
    <w:unhideWhenUsed/>
    <w:rsid w:val="00C64303"/>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C64303"/>
    <w:rPr>
      <w:kern w:val="2"/>
      <w:sz w:val="20"/>
      <w:szCs w:val="20"/>
      <w14:ligatures w14:val="standardContextual"/>
    </w:rPr>
  </w:style>
  <w:style w:type="character" w:styleId="FootnoteReference">
    <w:name w:val="footnote reference"/>
    <w:basedOn w:val="DefaultParagraphFont"/>
    <w:uiPriority w:val="99"/>
    <w:semiHidden/>
    <w:unhideWhenUsed/>
    <w:rsid w:val="00C643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8584">
      <w:bodyDiv w:val="1"/>
      <w:marLeft w:val="0"/>
      <w:marRight w:val="0"/>
      <w:marTop w:val="0"/>
      <w:marBottom w:val="0"/>
      <w:divBdr>
        <w:top w:val="none" w:sz="0" w:space="0" w:color="auto"/>
        <w:left w:val="none" w:sz="0" w:space="0" w:color="auto"/>
        <w:bottom w:val="none" w:sz="0" w:space="0" w:color="auto"/>
        <w:right w:val="none" w:sz="0" w:space="0" w:color="auto"/>
      </w:divBdr>
    </w:div>
    <w:div w:id="151067725">
      <w:bodyDiv w:val="1"/>
      <w:marLeft w:val="0"/>
      <w:marRight w:val="0"/>
      <w:marTop w:val="0"/>
      <w:marBottom w:val="0"/>
      <w:divBdr>
        <w:top w:val="none" w:sz="0" w:space="0" w:color="auto"/>
        <w:left w:val="none" w:sz="0" w:space="0" w:color="auto"/>
        <w:bottom w:val="none" w:sz="0" w:space="0" w:color="auto"/>
        <w:right w:val="none" w:sz="0" w:space="0" w:color="auto"/>
      </w:divBdr>
    </w:div>
    <w:div w:id="287516570">
      <w:bodyDiv w:val="1"/>
      <w:marLeft w:val="0"/>
      <w:marRight w:val="0"/>
      <w:marTop w:val="0"/>
      <w:marBottom w:val="0"/>
      <w:divBdr>
        <w:top w:val="none" w:sz="0" w:space="0" w:color="auto"/>
        <w:left w:val="none" w:sz="0" w:space="0" w:color="auto"/>
        <w:bottom w:val="none" w:sz="0" w:space="0" w:color="auto"/>
        <w:right w:val="none" w:sz="0" w:space="0" w:color="auto"/>
      </w:divBdr>
    </w:div>
    <w:div w:id="294726651">
      <w:bodyDiv w:val="1"/>
      <w:marLeft w:val="0"/>
      <w:marRight w:val="0"/>
      <w:marTop w:val="0"/>
      <w:marBottom w:val="0"/>
      <w:divBdr>
        <w:top w:val="none" w:sz="0" w:space="0" w:color="auto"/>
        <w:left w:val="none" w:sz="0" w:space="0" w:color="auto"/>
        <w:bottom w:val="none" w:sz="0" w:space="0" w:color="auto"/>
        <w:right w:val="none" w:sz="0" w:space="0" w:color="auto"/>
      </w:divBdr>
    </w:div>
    <w:div w:id="461506574">
      <w:bodyDiv w:val="1"/>
      <w:marLeft w:val="0"/>
      <w:marRight w:val="0"/>
      <w:marTop w:val="0"/>
      <w:marBottom w:val="0"/>
      <w:divBdr>
        <w:top w:val="none" w:sz="0" w:space="0" w:color="auto"/>
        <w:left w:val="none" w:sz="0" w:space="0" w:color="auto"/>
        <w:bottom w:val="none" w:sz="0" w:space="0" w:color="auto"/>
        <w:right w:val="none" w:sz="0" w:space="0" w:color="auto"/>
      </w:divBdr>
    </w:div>
    <w:div w:id="469909058">
      <w:bodyDiv w:val="1"/>
      <w:marLeft w:val="0"/>
      <w:marRight w:val="0"/>
      <w:marTop w:val="0"/>
      <w:marBottom w:val="0"/>
      <w:divBdr>
        <w:top w:val="none" w:sz="0" w:space="0" w:color="auto"/>
        <w:left w:val="none" w:sz="0" w:space="0" w:color="auto"/>
        <w:bottom w:val="none" w:sz="0" w:space="0" w:color="auto"/>
        <w:right w:val="none" w:sz="0" w:space="0" w:color="auto"/>
      </w:divBdr>
    </w:div>
    <w:div w:id="472135242">
      <w:bodyDiv w:val="1"/>
      <w:marLeft w:val="0"/>
      <w:marRight w:val="0"/>
      <w:marTop w:val="0"/>
      <w:marBottom w:val="0"/>
      <w:divBdr>
        <w:top w:val="none" w:sz="0" w:space="0" w:color="auto"/>
        <w:left w:val="none" w:sz="0" w:space="0" w:color="auto"/>
        <w:bottom w:val="none" w:sz="0" w:space="0" w:color="auto"/>
        <w:right w:val="none" w:sz="0" w:space="0" w:color="auto"/>
      </w:divBdr>
      <w:divsChild>
        <w:div w:id="245581469">
          <w:marLeft w:val="0"/>
          <w:marRight w:val="0"/>
          <w:marTop w:val="0"/>
          <w:marBottom w:val="0"/>
          <w:divBdr>
            <w:top w:val="none" w:sz="0" w:space="0" w:color="auto"/>
            <w:left w:val="none" w:sz="0" w:space="0" w:color="auto"/>
            <w:bottom w:val="none" w:sz="0" w:space="0" w:color="auto"/>
            <w:right w:val="none" w:sz="0" w:space="0" w:color="auto"/>
          </w:divBdr>
        </w:div>
      </w:divsChild>
    </w:div>
    <w:div w:id="577447873">
      <w:bodyDiv w:val="1"/>
      <w:marLeft w:val="0"/>
      <w:marRight w:val="0"/>
      <w:marTop w:val="0"/>
      <w:marBottom w:val="0"/>
      <w:divBdr>
        <w:top w:val="none" w:sz="0" w:space="0" w:color="auto"/>
        <w:left w:val="none" w:sz="0" w:space="0" w:color="auto"/>
        <w:bottom w:val="none" w:sz="0" w:space="0" w:color="auto"/>
        <w:right w:val="none" w:sz="0" w:space="0" w:color="auto"/>
      </w:divBdr>
    </w:div>
    <w:div w:id="585579916">
      <w:bodyDiv w:val="1"/>
      <w:marLeft w:val="0"/>
      <w:marRight w:val="0"/>
      <w:marTop w:val="0"/>
      <w:marBottom w:val="0"/>
      <w:divBdr>
        <w:top w:val="none" w:sz="0" w:space="0" w:color="auto"/>
        <w:left w:val="none" w:sz="0" w:space="0" w:color="auto"/>
        <w:bottom w:val="none" w:sz="0" w:space="0" w:color="auto"/>
        <w:right w:val="none" w:sz="0" w:space="0" w:color="auto"/>
      </w:divBdr>
    </w:div>
    <w:div w:id="654383824">
      <w:bodyDiv w:val="1"/>
      <w:marLeft w:val="0"/>
      <w:marRight w:val="0"/>
      <w:marTop w:val="0"/>
      <w:marBottom w:val="0"/>
      <w:divBdr>
        <w:top w:val="none" w:sz="0" w:space="0" w:color="auto"/>
        <w:left w:val="none" w:sz="0" w:space="0" w:color="auto"/>
        <w:bottom w:val="none" w:sz="0" w:space="0" w:color="auto"/>
        <w:right w:val="none" w:sz="0" w:space="0" w:color="auto"/>
      </w:divBdr>
    </w:div>
    <w:div w:id="819619775">
      <w:bodyDiv w:val="1"/>
      <w:marLeft w:val="0"/>
      <w:marRight w:val="0"/>
      <w:marTop w:val="0"/>
      <w:marBottom w:val="0"/>
      <w:divBdr>
        <w:top w:val="none" w:sz="0" w:space="0" w:color="auto"/>
        <w:left w:val="none" w:sz="0" w:space="0" w:color="auto"/>
        <w:bottom w:val="none" w:sz="0" w:space="0" w:color="auto"/>
        <w:right w:val="none" w:sz="0" w:space="0" w:color="auto"/>
      </w:divBdr>
    </w:div>
    <w:div w:id="1134985131">
      <w:bodyDiv w:val="1"/>
      <w:marLeft w:val="0"/>
      <w:marRight w:val="0"/>
      <w:marTop w:val="0"/>
      <w:marBottom w:val="0"/>
      <w:divBdr>
        <w:top w:val="none" w:sz="0" w:space="0" w:color="auto"/>
        <w:left w:val="none" w:sz="0" w:space="0" w:color="auto"/>
        <w:bottom w:val="none" w:sz="0" w:space="0" w:color="auto"/>
        <w:right w:val="none" w:sz="0" w:space="0" w:color="auto"/>
      </w:divBdr>
    </w:div>
    <w:div w:id="1463764664">
      <w:bodyDiv w:val="1"/>
      <w:marLeft w:val="0"/>
      <w:marRight w:val="0"/>
      <w:marTop w:val="0"/>
      <w:marBottom w:val="0"/>
      <w:divBdr>
        <w:top w:val="none" w:sz="0" w:space="0" w:color="auto"/>
        <w:left w:val="none" w:sz="0" w:space="0" w:color="auto"/>
        <w:bottom w:val="none" w:sz="0" w:space="0" w:color="auto"/>
        <w:right w:val="none" w:sz="0" w:space="0" w:color="auto"/>
      </w:divBdr>
    </w:div>
    <w:div w:id="1486893658">
      <w:bodyDiv w:val="1"/>
      <w:marLeft w:val="0"/>
      <w:marRight w:val="0"/>
      <w:marTop w:val="0"/>
      <w:marBottom w:val="0"/>
      <w:divBdr>
        <w:top w:val="none" w:sz="0" w:space="0" w:color="auto"/>
        <w:left w:val="none" w:sz="0" w:space="0" w:color="auto"/>
        <w:bottom w:val="none" w:sz="0" w:space="0" w:color="auto"/>
        <w:right w:val="none" w:sz="0" w:space="0" w:color="auto"/>
      </w:divBdr>
    </w:div>
    <w:div w:id="1618637024">
      <w:bodyDiv w:val="1"/>
      <w:marLeft w:val="0"/>
      <w:marRight w:val="0"/>
      <w:marTop w:val="0"/>
      <w:marBottom w:val="0"/>
      <w:divBdr>
        <w:top w:val="none" w:sz="0" w:space="0" w:color="auto"/>
        <w:left w:val="none" w:sz="0" w:space="0" w:color="auto"/>
        <w:bottom w:val="none" w:sz="0" w:space="0" w:color="auto"/>
        <w:right w:val="none" w:sz="0" w:space="0" w:color="auto"/>
      </w:divBdr>
    </w:div>
    <w:div w:id="1713727621">
      <w:bodyDiv w:val="1"/>
      <w:marLeft w:val="0"/>
      <w:marRight w:val="0"/>
      <w:marTop w:val="0"/>
      <w:marBottom w:val="0"/>
      <w:divBdr>
        <w:top w:val="none" w:sz="0" w:space="0" w:color="auto"/>
        <w:left w:val="none" w:sz="0" w:space="0" w:color="auto"/>
        <w:bottom w:val="none" w:sz="0" w:space="0" w:color="auto"/>
        <w:right w:val="none" w:sz="0" w:space="0" w:color="auto"/>
      </w:divBdr>
    </w:div>
    <w:div w:id="1811287847">
      <w:bodyDiv w:val="1"/>
      <w:marLeft w:val="0"/>
      <w:marRight w:val="0"/>
      <w:marTop w:val="0"/>
      <w:marBottom w:val="0"/>
      <w:divBdr>
        <w:top w:val="none" w:sz="0" w:space="0" w:color="auto"/>
        <w:left w:val="none" w:sz="0" w:space="0" w:color="auto"/>
        <w:bottom w:val="none" w:sz="0" w:space="0" w:color="auto"/>
        <w:right w:val="none" w:sz="0" w:space="0" w:color="auto"/>
      </w:divBdr>
    </w:div>
    <w:div w:id="1970625693">
      <w:bodyDiv w:val="1"/>
      <w:marLeft w:val="0"/>
      <w:marRight w:val="0"/>
      <w:marTop w:val="0"/>
      <w:marBottom w:val="0"/>
      <w:divBdr>
        <w:top w:val="none" w:sz="0" w:space="0" w:color="auto"/>
        <w:left w:val="none" w:sz="0" w:space="0" w:color="auto"/>
        <w:bottom w:val="none" w:sz="0" w:space="0" w:color="auto"/>
        <w:right w:val="none" w:sz="0" w:space="0" w:color="auto"/>
      </w:divBdr>
      <w:divsChild>
        <w:div w:id="849955018">
          <w:marLeft w:val="0"/>
          <w:marRight w:val="0"/>
          <w:marTop w:val="0"/>
          <w:marBottom w:val="0"/>
          <w:divBdr>
            <w:top w:val="none" w:sz="0" w:space="0" w:color="auto"/>
            <w:left w:val="none" w:sz="0" w:space="0" w:color="auto"/>
            <w:bottom w:val="none" w:sz="0" w:space="0" w:color="auto"/>
            <w:right w:val="none" w:sz="0" w:space="0" w:color="auto"/>
          </w:divBdr>
          <w:divsChild>
            <w:div w:id="154621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56348">
      <w:bodyDiv w:val="1"/>
      <w:marLeft w:val="0"/>
      <w:marRight w:val="0"/>
      <w:marTop w:val="0"/>
      <w:marBottom w:val="0"/>
      <w:divBdr>
        <w:top w:val="none" w:sz="0" w:space="0" w:color="auto"/>
        <w:left w:val="none" w:sz="0" w:space="0" w:color="auto"/>
        <w:bottom w:val="none" w:sz="0" w:space="0" w:color="auto"/>
        <w:right w:val="none" w:sz="0" w:space="0" w:color="auto"/>
      </w:divBdr>
    </w:div>
    <w:div w:id="2065131761">
      <w:bodyDiv w:val="1"/>
      <w:marLeft w:val="0"/>
      <w:marRight w:val="0"/>
      <w:marTop w:val="0"/>
      <w:marBottom w:val="0"/>
      <w:divBdr>
        <w:top w:val="none" w:sz="0" w:space="0" w:color="auto"/>
        <w:left w:val="none" w:sz="0" w:space="0" w:color="auto"/>
        <w:bottom w:val="none" w:sz="0" w:space="0" w:color="auto"/>
        <w:right w:val="none" w:sz="0" w:space="0" w:color="auto"/>
      </w:divBdr>
    </w:div>
    <w:div w:id="2080133337">
      <w:bodyDiv w:val="1"/>
      <w:marLeft w:val="0"/>
      <w:marRight w:val="0"/>
      <w:marTop w:val="0"/>
      <w:marBottom w:val="0"/>
      <w:divBdr>
        <w:top w:val="none" w:sz="0" w:space="0" w:color="auto"/>
        <w:left w:val="none" w:sz="0" w:space="0" w:color="auto"/>
        <w:bottom w:val="none" w:sz="0" w:space="0" w:color="auto"/>
        <w:right w:val="none" w:sz="0" w:space="0" w:color="auto"/>
      </w:divBdr>
    </w:div>
    <w:div w:id="212075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5AFE54B30A3A45BA4A0A5156995991" ma:contentTypeVersion="8" ma:contentTypeDescription="Create a new document." ma:contentTypeScope="" ma:versionID="292d7467c8def6193b3272713693dc70">
  <xsd:schema xmlns:xsd="http://www.w3.org/2001/XMLSchema" xmlns:xs="http://www.w3.org/2001/XMLSchema" xmlns:p="http://schemas.microsoft.com/office/2006/metadata/properties" xmlns:ns3="4274bef2-3c4f-48b8-8c8f-5f25b09e9e39" xmlns:ns4="46494aaa-2300-4441-bf3e-a38c343ae01e" targetNamespace="http://schemas.microsoft.com/office/2006/metadata/properties" ma:root="true" ma:fieldsID="3e22fd3f067b2bf4ae639d757cba8c43" ns3:_="" ns4:_="">
    <xsd:import namespace="4274bef2-3c4f-48b8-8c8f-5f25b09e9e39"/>
    <xsd:import namespace="46494aaa-2300-4441-bf3e-a38c343ae01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4bef2-3c4f-48b8-8c8f-5f25b09e9e3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494aaa-2300-4441-bf3e-a38c343ae01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274bef2-3c4f-48b8-8c8f-5f25b09e9e39" xsi:nil="true"/>
  </documentManagement>
</p:properties>
</file>

<file path=customXml/itemProps1.xml><?xml version="1.0" encoding="utf-8"?>
<ds:datastoreItem xmlns:ds="http://schemas.openxmlformats.org/officeDocument/2006/customXml" ds:itemID="{F0975402-511D-4BF4-AD11-9473696E852A}">
  <ds:schemaRefs>
    <ds:schemaRef ds:uri="http://schemas.microsoft.com/sharepoint/v3/contenttype/forms"/>
  </ds:schemaRefs>
</ds:datastoreItem>
</file>

<file path=customXml/itemProps2.xml><?xml version="1.0" encoding="utf-8"?>
<ds:datastoreItem xmlns:ds="http://schemas.openxmlformats.org/officeDocument/2006/customXml" ds:itemID="{19D25F82-80C9-4550-BB25-9816E733D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4bef2-3c4f-48b8-8c8f-5f25b09e9e39"/>
    <ds:schemaRef ds:uri="46494aaa-2300-4441-bf3e-a38c343ae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5164EE-E052-499F-A9E7-ACF42351548B}">
  <ds:schemaRefs>
    <ds:schemaRef ds:uri="http://schemas.openxmlformats.org/officeDocument/2006/bibliography"/>
  </ds:schemaRefs>
</ds:datastoreItem>
</file>

<file path=customXml/itemProps4.xml><?xml version="1.0" encoding="utf-8"?>
<ds:datastoreItem xmlns:ds="http://schemas.openxmlformats.org/officeDocument/2006/customXml" ds:itemID="{A4180317-6623-4645-A42E-0D345B7F21F6}">
  <ds:schemaRefs>
    <ds:schemaRef ds:uri="http://www.w3.org/XML/1998/namespace"/>
    <ds:schemaRef ds:uri="http://schemas.microsoft.com/office/2006/documentManagement/types"/>
    <ds:schemaRef ds:uri="http://purl.org/dc/elements/1.1/"/>
    <ds:schemaRef ds:uri="46494aaa-2300-4441-bf3e-a38c343ae01e"/>
    <ds:schemaRef ds:uri="4274bef2-3c4f-48b8-8c8f-5f25b09e9e39"/>
    <ds:schemaRef ds:uri="http://purl.org/dc/dcmitype/"/>
    <ds:schemaRef ds:uri="http://purl.org/dc/terms/"/>
    <ds:schemaRef ds:uri="http://schemas.openxmlformats.org/package/2006/metadata/core-properti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Lieupo, Kelly (Whitehouse)</dc:creator>
  <cp:keywords/>
  <dc:description/>
  <cp:lastModifiedBy>Harris, Jonathan (Whitehouse)</cp:lastModifiedBy>
  <cp:revision>11</cp:revision>
  <cp:lastPrinted>2024-04-08T20:24:00Z</cp:lastPrinted>
  <dcterms:created xsi:type="dcterms:W3CDTF">2025-10-23T19:52:00Z</dcterms:created>
  <dcterms:modified xsi:type="dcterms:W3CDTF">2025-10-23T20:16:00Z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0x0101005B5AFE54B30A3A45BA4A0A5156995991</vt:lpwstr>
  </property>
</Properties>
</file>